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2024年述职述廉报告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江桥实验中学 陈茜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尊敬的</w:t>
      </w:r>
      <w:r>
        <w:rPr>
          <w:rFonts w:hint="eastAsia" w:ascii="仿宋" w:hAnsi="仿宋" w:eastAsia="仿宋"/>
          <w:color w:val="auto"/>
          <w:sz w:val="24"/>
          <w:szCs w:val="24"/>
        </w:rPr>
        <w:t>各位领导、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亲爱</w:t>
      </w:r>
      <w:r>
        <w:rPr>
          <w:rFonts w:hint="eastAsia" w:ascii="仿宋" w:hAnsi="仿宋" w:eastAsia="仿宋"/>
          <w:color w:val="auto"/>
          <w:sz w:val="24"/>
          <w:szCs w:val="24"/>
        </w:rPr>
        <w:t>的老师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们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color w:val="auto"/>
          <w:sz w:val="24"/>
          <w:szCs w:val="24"/>
        </w:rPr>
        <w:t>大家好！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回顾2024年，首先要特别感谢王校长、全体行政、江中全体伙伴的理解与支持、陪伴与鼓励，让我在充实自我，接受考验和勇敢前行的过程中，且学、且行、且思，收获了许多感动瞬间。现我向各位领导和老师汇报如下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秉承知行合一的担当，展现品德修养与政治品质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  <w:t>我坚守党的教育方针，忠诚于党的教育事业，落实 “两个维护”，知行合一，注重自身品德修养，诚实守信，尊重他人，团结同事，以身作则，努力营造和谐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舒心</w:t>
      </w:r>
      <w:r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  <w:t>的工作氛围。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我深入学习贯彻习近平新时代中国特色社会主义思想、党的二十届三中全会精神和全国教育大会精神，不断提高自身的政治觉悟和理论水平，本年度完成 68 学时副书记班学习。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2024年8月起，参加嘉定区教育系统首届“嘉盈工程”管理研修班培训，践行使命担当，促进素养提升。11月起，参加区陆正芳名书记工作室，提升党性修养，提高治理能力。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发扬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开拓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创新的精神，巩固体制改革和党建工作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一是聚焦重点，推进体制改革任务。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坚持党的领导与依法治校有机统一，健全发挥学校党组织领导作用的体制机制。坚持以党建品牌“磁性教育+”建设为龙头，为每位党员教师发挥先锋作用提供平台。在各教研组开展党员示范课活动，让党员教师带动全校教师研究教学、提高课堂教学水平的积极性。设置党员“红星”示范班级，让党员班主任自觉严格要求自我，带班实效如同红星般闪闪发光，照耀着学校班级管理上台阶。把“党小组”建在“年级部”，激发一线师资活力，释放学生成长潜力，营造高质量的育人幸福“磁场”。认真做好、迎接区委延伸巡察，完成2024年度政治生态分析报告。2024年，学校发展一名优秀教师周致晶加入中国共产党。推选牟素霞《“和美共治 美美与共”城乡党组织结对帮扶工作典型案例》作为学区优秀案例上报区。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二是常抓不懈，加强师德师风建设。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通过宣传、学习《新时代中小学教师职业行为十项准则》等师德师风文件，开展自查自纠工作；签署《上海市曹杨二中附属江桥实验中学师德师风承诺书》，明确底线；完善学校“违反师德规范处置流程”；开展《践行教育家精神，涵养育人新生态》专题讲座，加强师德修养；以教师节等为契机选树优秀，彰显“磁性教师”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三是以评促进，共建文明和谐校园。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深入推进依法治校、文明校园、绿色校园建设，将依法治校纳入党建工作，建立完善有效的依法治校长效机制，不断提升校园文明程度和师生文明素养，促进学生全面发展。做好2024年市、区级文明校园创建、测评工作，以及绿色校园复评工作。2024年，被评为上海市文明校园，并完成文明校园长效、常态建设的工作情况报告。牟素霞老师，参与区新时代文明实践全民宣讲大赛并入围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四是多措并举，推动主题教育见效。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学校积极开展党纪学习主题教育，组织全体党员集中学习《条例》、撰写学习心得，进一步强化纪律意识、加强自我约束、提高免疫能力；采取理论学习中心组学习、读书班、“三会一课”等方式，深入学习领会习近平总书记重要讲话精神。学校积极开展廉洁文化月暨师德师风月主题教育活动，组织全体党员“政策学习”专题教育、“艺术创作”社团活动、“风险排查”专项整治，开展全校教师“优秀教师事迹学习”“廉洁从教问卷调查”教育活动，切实增强领导干部、广大党员教师廉洁意识和拒腐防变能力，促进全体教师依法执教、敬业爱岗、廉洁自律，为全面落实立德树人根本任务增效赋能，营造风清气正的良好育人政治生态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学校荣获廉洁文化月优秀组织奖，其中，</w:t>
      </w:r>
      <w:r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  <w:t>苏少瑞《言传身教 携手向前》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  <w:t>陈婉《廉洁漆扇》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两位老师的作品被评为2024年嘉定区教育系统廉洁文化月优秀作品。学校荣获优秀组织奖。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坚持勤奋务实的态度，优化服务质量与育人环境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一是注重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意识，常规工作细致落实。</w:t>
      </w:r>
      <w:r>
        <w:rPr>
          <w:rFonts w:hint="eastAsia" w:ascii="仿宋" w:hAnsi="仿宋" w:eastAsia="仿宋" w:cs="仿宋"/>
          <w:sz w:val="24"/>
          <w:szCs w:val="24"/>
        </w:rPr>
        <w:t>认真细致做好钉钉平台管理（人员更新、学生班级调整等）、校园执勤工作安排、节假日期间值班安排、每周工作安排、各类温馨提示。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进一步关注师生的午餐、校园安全，今年优化</w:t>
      </w:r>
      <w:r>
        <w:rPr>
          <w:rFonts w:hint="eastAsia" w:ascii="仿宋" w:hAnsi="仿宋" w:eastAsia="仿宋" w:cs="仿宋"/>
          <w:sz w:val="24"/>
          <w:szCs w:val="24"/>
        </w:rPr>
        <w:t>行政人员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早、</w:t>
      </w:r>
      <w:r>
        <w:rPr>
          <w:rFonts w:hint="eastAsia" w:ascii="仿宋" w:hAnsi="仿宋" w:eastAsia="仿宋" w:cs="仿宋"/>
          <w:sz w:val="24"/>
          <w:szCs w:val="24"/>
        </w:rPr>
        <w:t>午餐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晚三</w:t>
      </w:r>
      <w:r>
        <w:rPr>
          <w:rFonts w:hint="eastAsia" w:ascii="仿宋" w:hAnsi="仿宋" w:eastAsia="仿宋" w:cs="仿宋"/>
          <w:sz w:val="24"/>
          <w:szCs w:val="24"/>
        </w:rPr>
        <w:t>巡视等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上报OA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ascii="仿宋" w:hAnsi="仿宋" w:eastAsia="仿宋" w:cs="仿宋"/>
          <w:b w:val="0"/>
          <w:bCs w:val="0"/>
          <w:kern w:val="2"/>
          <w:sz w:val="24"/>
          <w:szCs w:val="24"/>
          <w:lang w:bidi="ar-SA"/>
        </w:rPr>
        <w:t>使得我们的服务更加具有针对性和及时性。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二是注重管理意识，规章制度执行到位。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严格执行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“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规范管理年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行动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要求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，依法依规加强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办学行为，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加大</w:t>
      </w:r>
      <w:r>
        <w:rPr>
          <w:rFonts w:hint="eastAsia" w:ascii="仿宋" w:hAnsi="仿宋" w:eastAsia="仿宋" w:cs="仿宋"/>
          <w:sz w:val="24"/>
          <w:szCs w:val="24"/>
        </w:rPr>
        <w:t>规章制度的执行力度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优化、规范请假流程，</w:t>
      </w:r>
      <w:r>
        <w:rPr>
          <w:rFonts w:hint="eastAsia" w:ascii="仿宋" w:hAnsi="仿宋" w:eastAsia="仿宋" w:cs="仿宋"/>
          <w:sz w:val="24"/>
          <w:szCs w:val="24"/>
        </w:rPr>
        <w:t>努力使全体教职工形成规则意识。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bidi="ar-SA"/>
        </w:rPr>
        <w:t>为切实保障参与课后服务教师的身心健康，筑牢学校关心关爱教师“暖心工程”，确保学校的课后服务能够持续、有效地进行，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出台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bidi="ar-SA"/>
        </w:rPr>
        <w:t>课后服务调休制度，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设计、调试、优化OA“调休申请”。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三是注重协调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意识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，接待信访协调有序。</w:t>
      </w:r>
      <w:r>
        <w:rPr>
          <w:rFonts w:hint="eastAsia" w:ascii="仿宋" w:hAnsi="仿宋" w:eastAsia="仿宋" w:cs="仿宋"/>
          <w:sz w:val="24"/>
          <w:szCs w:val="24"/>
        </w:rPr>
        <w:t>做好各类接待、信访工作的统筹、落实、安排和回复。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认真做好</w:t>
      </w:r>
      <w:r>
        <w:rPr>
          <w:rFonts w:hint="eastAsia" w:ascii="仿宋" w:hAnsi="仿宋" w:eastAsia="仿宋" w:cs="仿宋"/>
          <w:sz w:val="24"/>
          <w:szCs w:val="24"/>
        </w:rPr>
        <w:t>安排落实江桥镇领导走访、曹杨二中领导走访、教育局局领导走访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以及各类检查的接待工作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开通钉钉信访平台，畅通全体师生、家长的信访渠道。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四是注重宣传意识，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亮点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特色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彰显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成效。</w:t>
      </w:r>
      <w:r>
        <w:rPr>
          <w:rFonts w:hint="eastAsia" w:ascii="仿宋" w:hAnsi="仿宋" w:eastAsia="仿宋" w:cs="仿宋"/>
          <w:sz w:val="24"/>
          <w:szCs w:val="24"/>
        </w:rPr>
        <w:t>充分利用嘉定教育公众号、官网，学校宣传版面、微信公众号、钉钉等媒介，对我校各方面的发展情况和活动做好宣传和推介。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磁力引擎，创想无界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刊登于《文汇报》；学生刘梓航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重庆乡味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崔译丹《我的故乡兰州》，刊登于学习强国《我和我的家乡》；丁瑞灵《都市滑板梦》刊登于“嘉定教育”“主题征集”版块；关于寒假主题活动、学雷锋纪念日、国家安全日、台风防控应急措施等活动，刊登于《嘉定师生的寒假“万里路”》《新时代，我们如何学雷锋？》《这个全民国家安全教育日，孩子收获满满》《为校园的守护者点赞！》“嘉定教育”公众号“主题教育”版块；九年级的《争分夺秒》《逐梦正当时》、苏靖瑶拍摄的《喜笑颜开》刊登于“嘉定教育”公众号“图说教育”版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遵循团结共进的原则，提升队伍建设与学科质量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一是完善培训方案，推进梯度培养模式。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了深化“双新”改革落地、落实，推进以教育家精神为引领的高素质、专业化、创新型教师队伍建设，强化学校教师群体“磁性”效应，在校长的指导下优化“四级-六径”梯队培养机制，重塑“五力”形象赋能模式，完善学校“磁性教师”校本培训方案，</w:t>
      </w:r>
      <w:r>
        <w:rPr>
          <w:rFonts w:hint="default" w:ascii="仿宋" w:hAnsi="仿宋" w:eastAsia="仿宋" w:cs="仿宋"/>
          <w:sz w:val="24"/>
          <w:szCs w:val="24"/>
          <w:lang w:eastAsia="zh-CN"/>
          <w:woUserID w:val="1"/>
        </w:rPr>
        <w:t>依托见习教师培训基地、学区培训、校本培训三大项目</w:t>
      </w:r>
      <w:bookmarkStart w:id="0" w:name="_GoBack"/>
      <w:bookmarkEnd w:id="0"/>
      <w:r>
        <w:rPr>
          <w:rFonts w:hint="default" w:ascii="仿宋" w:hAnsi="仿宋" w:eastAsia="仿宋" w:cs="仿宋"/>
          <w:sz w:val="24"/>
          <w:szCs w:val="24"/>
          <w:lang w:eastAsia="zh-CN"/>
          <w:woUserID w:val="1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培养具有江中特色的“磁性教师”，打造质量自信、教学自觉、专业自省、主动创生（三自一创）的专业状态，呈现能力充实、魅力充足、动力充沛、活力充盈、实力充裕（五力五充）的形象特征。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二是成立学科基地，丰富研训促进提升。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江桥学区初中语文学科基地成立于2024年3月，共有来自江桥学区初中各校11名学员，一年来，围绕《基于活动任务设计的语文课堂教学策略探究》这一研究主题，共组织开展了7次研究活动。其中包括5场高质量的专家讲座，1次线上线下相结合的观摩活动，1场课堂教学评比活动。感谢我们全体语文组老师们迎难而上、勇往直前，也感谢学校对我们组各项活动的大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、总结不足，展望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回顾、梳理2024，确实有了以上这些收获，我想这离不开校长的领导和我们全体江中人的大力支持。除了感谢，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还需要反思自身的不足。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我也将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进一步提高站位，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提升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认知，深化对党组织领导的校长负责制的认识；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进一步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夯实党组织全面领导学校各项工作的谋篇布局能力，加强全局性、系统性思维和实施的能力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；进一步优化学校文化建设，让“磁性教育”思想在我们这片富有引力的磁场中生根落地，共育“磁性少年”个性而全面发展，共促“磁性教师”活力而专业成长。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新的一年里，我将坚守初心，沐光前行，努力发扬“三牛”精神，以不怕苦、能吃苦的牛劲牛力，优化管理，提高效能，为江中及嘉定基础教育的高质量发展贡献属于自己的一份力量！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4B3B94"/>
    <w:multiLevelType w:val="singleLevel"/>
    <w:tmpl w:val="554B3B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621A5"/>
    <w:rsid w:val="4B3621A5"/>
    <w:rsid w:val="63153B1C"/>
    <w:rsid w:val="69313838"/>
    <w:rsid w:val="6E1C6849"/>
    <w:rsid w:val="7BE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2945</Words>
  <Characters>2980</Characters>
  <Lines>0</Lines>
  <Paragraphs>0</Paragraphs>
  <TotalTime>22</TotalTime>
  <ScaleCrop>false</ScaleCrop>
  <LinksUpToDate>false</LinksUpToDate>
  <CharactersWithSpaces>2986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2024-12-12T20:21:00Z</dcterms:created>
  <dc:creator>sissi</dc:creator>
  <cp:lastModifiedBy>sissi</cp:lastModifiedBy>
  <dcterms:modified xsi:type="dcterms:W3CDTF">2024-12-15T10:14:21Z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A077E5F480554BC08C01E076826BC09D_11</vt:lpwstr>
  </property>
</Properties>
</file>