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年购房补贴申请</w:t>
      </w:r>
      <w:r>
        <w:rPr>
          <w:rFonts w:hint="eastAsia" w:ascii="黑体" w:hAnsi="黑体" w:eastAsia="黑体"/>
          <w:sz w:val="32"/>
          <w:szCs w:val="32"/>
          <w:lang w:eastAsia="zh-CN"/>
        </w:rPr>
        <w:t>排摸</w:t>
      </w:r>
      <w:r>
        <w:rPr>
          <w:rFonts w:hint="eastAsia" w:ascii="黑体" w:hAnsi="黑体" w:eastAsia="黑体"/>
          <w:sz w:val="32"/>
          <w:szCs w:val="32"/>
        </w:rPr>
        <w:t>工作说明</w:t>
      </w:r>
    </w:p>
    <w:p>
      <w:pPr>
        <w:adjustRightInd w:val="0"/>
        <w:snapToGrid w:val="0"/>
        <w:spacing w:line="440" w:lineRule="exact"/>
        <w:rPr>
          <w:rFonts w:ascii="仿宋" w:hAnsi="仿宋" w:eastAsia="仿宋"/>
          <w:b/>
          <w:szCs w:val="30"/>
        </w:rPr>
      </w:pPr>
    </w:p>
    <w:p>
      <w:pPr>
        <w:adjustRightInd w:val="0"/>
        <w:snapToGrid w:val="0"/>
        <w:spacing w:line="440" w:lineRule="exact"/>
        <w:ind w:firstLine="615"/>
        <w:rPr>
          <w:rFonts w:ascii="仿宋" w:hAnsi="仿宋" w:eastAsia="仿宋"/>
          <w:b/>
          <w:szCs w:val="30"/>
        </w:rPr>
      </w:pPr>
      <w:r>
        <w:rPr>
          <w:rFonts w:hint="eastAsia" w:ascii="仿宋" w:hAnsi="仿宋" w:eastAsia="仿宋"/>
          <w:b/>
          <w:szCs w:val="30"/>
        </w:rPr>
        <w:t>1．请各校人事干部和申请人先仔细阅读区规定“嘉定区优秀人才购房货币化补贴实施办法”，了解相关政策。</w:t>
      </w:r>
    </w:p>
    <w:p>
      <w:pPr>
        <w:adjustRightInd w:val="0"/>
        <w:snapToGrid w:val="0"/>
        <w:spacing w:line="440" w:lineRule="exact"/>
        <w:ind w:firstLine="615"/>
        <w:rPr>
          <w:rFonts w:ascii="仿宋" w:hAnsi="仿宋" w:eastAsia="仿宋"/>
          <w:b/>
          <w:szCs w:val="30"/>
        </w:rPr>
      </w:pPr>
      <w:r>
        <w:rPr>
          <w:rFonts w:hint="eastAsia" w:ascii="仿宋" w:hAnsi="仿宋" w:eastAsia="仿宋"/>
          <w:b/>
          <w:szCs w:val="30"/>
        </w:rPr>
        <w:t>2．各校按照该实施办法的规定，严格审核申请人各项申请材料(见实施办法第五部分)。</w:t>
      </w:r>
    </w:p>
    <w:p>
      <w:pPr>
        <w:adjustRightInd w:val="0"/>
        <w:snapToGrid w:val="0"/>
        <w:spacing w:line="440" w:lineRule="exact"/>
        <w:ind w:firstLine="596" w:firstLineChars="198"/>
        <w:rPr>
          <w:rFonts w:ascii="仿宋" w:hAnsi="仿宋" w:eastAsia="仿宋"/>
          <w:b/>
          <w:szCs w:val="30"/>
        </w:rPr>
      </w:pPr>
    </w:p>
    <w:p>
      <w:pPr>
        <w:adjustRightInd w:val="0"/>
        <w:snapToGrid w:val="0"/>
        <w:spacing w:line="440" w:lineRule="exact"/>
        <w:ind w:firstLine="596" w:firstLineChars="198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b/>
          <w:szCs w:val="30"/>
        </w:rPr>
        <w:t>* 申请范围</w:t>
      </w:r>
      <w:r>
        <w:rPr>
          <w:rFonts w:ascii="仿宋" w:hAnsi="仿宋" w:eastAsia="仿宋"/>
          <w:b/>
          <w:szCs w:val="30"/>
        </w:rPr>
        <w:t>：</w:t>
      </w:r>
      <w:r>
        <w:rPr>
          <w:rFonts w:hint="eastAsia" w:ascii="仿宋" w:hAnsi="仿宋" w:eastAsia="仿宋"/>
          <w:szCs w:val="30"/>
        </w:rPr>
        <w:t>上海市</w:t>
      </w:r>
      <w:r>
        <w:rPr>
          <w:rFonts w:ascii="仿宋" w:hAnsi="仿宋" w:eastAsia="仿宋"/>
          <w:szCs w:val="30"/>
        </w:rPr>
        <w:t>户籍或</w:t>
      </w:r>
      <w:r>
        <w:rPr>
          <w:rFonts w:hint="eastAsia" w:ascii="仿宋" w:hAnsi="仿宋" w:eastAsia="仿宋"/>
          <w:szCs w:val="30"/>
        </w:rPr>
        <w:t>非本市</w:t>
      </w:r>
      <w:r>
        <w:rPr>
          <w:rFonts w:ascii="仿宋" w:hAnsi="仿宋" w:eastAsia="仿宋"/>
          <w:szCs w:val="30"/>
        </w:rPr>
        <w:t>户籍</w:t>
      </w:r>
      <w:r>
        <w:rPr>
          <w:rFonts w:hint="eastAsia" w:ascii="仿宋" w:hAnsi="仿宋" w:eastAsia="仿宋"/>
          <w:szCs w:val="30"/>
        </w:rPr>
        <w:t>且</w:t>
      </w:r>
      <w:r>
        <w:rPr>
          <w:rFonts w:hint="eastAsia" w:ascii="仿宋" w:hAnsi="仿宋" w:eastAsia="仿宋"/>
          <w:szCs w:val="30"/>
          <w:lang w:val="en-US" w:eastAsia="zh-CN"/>
        </w:rPr>
        <w:t>4</w:t>
      </w:r>
      <w:r>
        <w:rPr>
          <w:rFonts w:hint="eastAsia" w:ascii="仿宋" w:hAnsi="仿宋" w:eastAsia="仿宋"/>
          <w:szCs w:val="30"/>
        </w:rPr>
        <w:t>月1日之前可拿到居住证积分通知单，4月</w:t>
      </w:r>
      <w:r>
        <w:rPr>
          <w:rFonts w:hint="eastAsia" w:ascii="仿宋" w:hAnsi="仿宋" w:eastAsia="仿宋"/>
          <w:szCs w:val="30"/>
          <w:lang w:val="en-US" w:eastAsia="zh-CN"/>
        </w:rPr>
        <w:t>1</w:t>
      </w:r>
      <w:r>
        <w:rPr>
          <w:rFonts w:hint="eastAsia" w:ascii="仿宋" w:hAnsi="仿宋" w:eastAsia="仿宋"/>
          <w:szCs w:val="30"/>
        </w:rPr>
        <w:t>日之前网签嘉定购房</w:t>
      </w:r>
      <w:r>
        <w:rPr>
          <w:rFonts w:ascii="仿宋" w:hAnsi="仿宋" w:eastAsia="仿宋"/>
          <w:szCs w:val="30"/>
        </w:rPr>
        <w:t>（</w:t>
      </w:r>
      <w:r>
        <w:rPr>
          <w:rFonts w:hint="eastAsia" w:ascii="仿宋" w:hAnsi="仿宋" w:eastAsia="仿宋"/>
          <w:szCs w:val="30"/>
        </w:rPr>
        <w:t>含新住宅、二手住宅</w:t>
      </w:r>
      <w:r>
        <w:rPr>
          <w:rFonts w:ascii="仿宋" w:hAnsi="仿宋" w:eastAsia="仿宋"/>
          <w:szCs w:val="30"/>
        </w:rPr>
        <w:t>）合同，</w:t>
      </w:r>
      <w:r>
        <w:rPr>
          <w:rFonts w:hint="eastAsia" w:ascii="仿宋" w:hAnsi="仿宋" w:eastAsia="仿宋"/>
          <w:szCs w:val="30"/>
        </w:rPr>
        <w:t>符合区文件要求，且学校同意其申请的教师。</w:t>
      </w:r>
      <w:r>
        <w:rPr>
          <w:rFonts w:hint="eastAsia" w:ascii="仿宋_GB2312" w:hAnsi="仿宋"/>
          <w:sz w:val="28"/>
          <w:szCs w:val="28"/>
        </w:rPr>
        <w:t>去年</w:t>
      </w:r>
      <w:r>
        <w:rPr>
          <w:rFonts w:ascii="仿宋_GB2312" w:hAnsi="仿宋"/>
          <w:sz w:val="28"/>
          <w:szCs w:val="28"/>
        </w:rPr>
        <w:t>上报但未</w:t>
      </w:r>
      <w:r>
        <w:rPr>
          <w:rFonts w:hint="eastAsia" w:ascii="仿宋_GB2312" w:hAnsi="仿宋"/>
          <w:sz w:val="28"/>
          <w:szCs w:val="28"/>
        </w:rPr>
        <w:t>入选的</w:t>
      </w:r>
      <w:r>
        <w:rPr>
          <w:rFonts w:ascii="仿宋_GB2312" w:hAnsi="仿宋"/>
          <w:sz w:val="28"/>
          <w:szCs w:val="28"/>
        </w:rPr>
        <w:t>教师</w:t>
      </w:r>
      <w:r>
        <w:rPr>
          <w:rFonts w:hint="eastAsia" w:ascii="仿宋_GB2312" w:hAnsi="仿宋"/>
          <w:sz w:val="28"/>
          <w:szCs w:val="28"/>
        </w:rPr>
        <w:t>可上报</w:t>
      </w:r>
      <w:r>
        <w:rPr>
          <w:rFonts w:ascii="仿宋_GB2312" w:hAnsi="仿宋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94" w:firstLineChars="198"/>
        <w:rPr>
          <w:rFonts w:ascii="仿宋_GB2312" w:hAnsi="仿宋"/>
          <w:color w:val="FF0000"/>
          <w:szCs w:val="30"/>
        </w:rPr>
      </w:pPr>
      <w:r>
        <w:rPr>
          <w:rFonts w:hint="eastAsia" w:ascii="仿宋_GB2312" w:hAnsi="仿宋"/>
          <w:color w:val="FF0000"/>
          <w:szCs w:val="30"/>
        </w:rPr>
        <w:t>购买商住两用房</w:t>
      </w:r>
      <w:r>
        <w:rPr>
          <w:rFonts w:hint="eastAsia" w:ascii="仿宋_GB2312" w:hAnsi="仿宋"/>
          <w:color w:val="FF0000"/>
          <w:szCs w:val="30"/>
          <w:lang w:eastAsia="zh-CN"/>
        </w:rPr>
        <w:t>、商业用房</w:t>
      </w:r>
      <w:r>
        <w:rPr>
          <w:rFonts w:hint="eastAsia" w:ascii="仿宋_GB2312" w:hAnsi="仿宋"/>
          <w:color w:val="FF0000"/>
          <w:szCs w:val="30"/>
        </w:rPr>
        <w:t>的教师不在此范围内。</w:t>
      </w:r>
    </w:p>
    <w:p>
      <w:pPr>
        <w:adjustRightInd w:val="0"/>
        <w:snapToGrid w:val="0"/>
        <w:spacing w:line="440" w:lineRule="exact"/>
        <w:ind w:firstLine="594" w:firstLineChars="198"/>
        <w:rPr>
          <w:rFonts w:ascii="仿宋_GB2312" w:hAnsi="仿宋"/>
          <w:color w:val="FF0000"/>
          <w:szCs w:val="30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400" w:lineRule="exact"/>
        <w:ind w:firstLineChars="0"/>
        <w:jc w:val="left"/>
        <w:rPr>
          <w:rFonts w:ascii="仿宋_GB2312" w:hAnsi="Calibri"/>
          <w:szCs w:val="30"/>
        </w:rPr>
      </w:pPr>
      <w:r>
        <w:rPr>
          <w:rFonts w:hint="eastAsia" w:ascii="仿宋" w:hAnsi="仿宋" w:eastAsia="仿宋"/>
          <w:b/>
          <w:szCs w:val="30"/>
        </w:rPr>
        <w:t>申报条件：</w:t>
      </w:r>
      <w:r>
        <w:rPr>
          <w:rFonts w:ascii="仿宋_GB2312" w:hAnsi="Calibri"/>
          <w:szCs w:val="30"/>
        </w:rPr>
        <w:t xml:space="preserve"> </w:t>
      </w:r>
    </w:p>
    <w:p>
      <w:pPr>
        <w:adjustRightInd w:val="0"/>
        <w:snapToGrid w:val="0"/>
        <w:spacing w:line="400" w:lineRule="exact"/>
        <w:ind w:firstLine="602" w:firstLineChars="200"/>
        <w:jc w:val="left"/>
        <w:rPr>
          <w:rFonts w:ascii="仿宋_GB2312" w:hAnsi="Calibri"/>
          <w:b/>
          <w:szCs w:val="30"/>
        </w:rPr>
      </w:pPr>
      <w:r>
        <w:rPr>
          <w:rFonts w:hint="eastAsia" w:ascii="仿宋_GB2312" w:hAnsi="Calibri"/>
          <w:b/>
          <w:szCs w:val="30"/>
        </w:rPr>
        <w:t>1.基本条件：</w:t>
      </w:r>
    </w:p>
    <w:p>
      <w:pPr>
        <w:adjustRightInd w:val="0"/>
        <w:snapToGrid w:val="0"/>
        <w:spacing w:line="400" w:lineRule="exact"/>
        <w:ind w:firstLine="599" w:firstLineChars="214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（1）具有本市常住户口，或上海市居住证及有效积分证明</w:t>
      </w:r>
      <w:r>
        <w:rPr>
          <w:rFonts w:ascii="仿宋_GB2312" w:hAnsi="仿宋"/>
          <w:sz w:val="28"/>
          <w:szCs w:val="28"/>
        </w:rPr>
        <w:t>（</w:t>
      </w:r>
      <w:r>
        <w:rPr>
          <w:rFonts w:hint="eastAsia" w:ascii="仿宋_GB2312" w:hAnsi="仿宋"/>
          <w:sz w:val="28"/>
          <w:szCs w:val="28"/>
        </w:rPr>
        <w:t>积分通知书</w:t>
      </w:r>
      <w:r>
        <w:rPr>
          <w:rFonts w:ascii="仿宋_GB2312" w:hAnsi="仿宋"/>
          <w:sz w:val="28"/>
          <w:szCs w:val="28"/>
        </w:rPr>
        <w:t>）</w:t>
      </w:r>
      <w:r>
        <w:rPr>
          <w:rFonts w:hint="eastAsia" w:ascii="仿宋_GB2312" w:hAnsi="仿宋"/>
          <w:sz w:val="28"/>
          <w:szCs w:val="28"/>
        </w:rPr>
        <w:t>；</w:t>
      </w:r>
    </w:p>
    <w:p>
      <w:pPr>
        <w:adjustRightInd w:val="0"/>
        <w:snapToGrid w:val="0"/>
        <w:spacing w:line="400" w:lineRule="exact"/>
        <w:ind w:firstLine="602" w:firstLineChars="214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b/>
          <w:color w:val="auto"/>
          <w:sz w:val="28"/>
          <w:szCs w:val="28"/>
        </w:rPr>
        <w:t>注：</w:t>
      </w:r>
      <w:r>
        <w:rPr>
          <w:rFonts w:hint="eastAsia" w:ascii="仿宋_GB2312" w:hAnsi="仿宋"/>
          <w:color w:val="auto"/>
          <w:sz w:val="28"/>
          <w:szCs w:val="28"/>
        </w:rPr>
        <w:t>2</w:t>
      </w:r>
      <w:r>
        <w:rPr>
          <w:rFonts w:ascii="仿宋_GB2312" w:hAnsi="仿宋"/>
          <w:color w:val="auto"/>
          <w:sz w:val="28"/>
          <w:szCs w:val="28"/>
        </w:rPr>
        <w:t>0</w:t>
      </w:r>
      <w:r>
        <w:rPr>
          <w:rFonts w:hint="eastAsia" w:ascii="仿宋_GB2312" w:hAnsi="仿宋"/>
          <w:color w:val="auto"/>
          <w:sz w:val="28"/>
          <w:szCs w:val="28"/>
        </w:rPr>
        <w:t>2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"/>
          <w:color w:val="auto"/>
          <w:sz w:val="28"/>
          <w:szCs w:val="28"/>
        </w:rPr>
        <w:t>年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"/>
          <w:color w:val="auto"/>
          <w:sz w:val="28"/>
          <w:szCs w:val="28"/>
        </w:rPr>
        <w:t>月1日</w:t>
      </w:r>
      <w:r>
        <w:rPr>
          <w:rFonts w:ascii="仿宋_GB2312" w:hAnsi="仿宋"/>
          <w:color w:val="auto"/>
          <w:sz w:val="28"/>
          <w:szCs w:val="28"/>
        </w:rPr>
        <w:t>及之后</w:t>
      </w:r>
      <w:r>
        <w:rPr>
          <w:rFonts w:hint="eastAsia" w:ascii="仿宋_GB2312" w:hAnsi="仿宋"/>
          <w:color w:val="auto"/>
          <w:sz w:val="28"/>
          <w:szCs w:val="28"/>
        </w:rPr>
        <w:t>拿到“积分通知书”的非沪籍教师不列入今年范围。</w:t>
      </w:r>
    </w:p>
    <w:p>
      <w:pPr>
        <w:adjustRightInd w:val="0"/>
        <w:snapToGrid w:val="0"/>
        <w:spacing w:line="400" w:lineRule="exact"/>
        <w:ind w:firstLine="599" w:firstLineChars="214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（2）与工作单位签订三年以上劳动（聘用）合同的工作人员且离合同终止日期6个月以上，并连续缴纳6个月以上本市职工社保和个税；</w:t>
      </w:r>
    </w:p>
    <w:p>
      <w:pPr>
        <w:adjustRightInd w:val="0"/>
        <w:snapToGrid w:val="0"/>
        <w:spacing w:line="400" w:lineRule="exact"/>
        <w:ind w:firstLine="599" w:firstLineChars="214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（3）申请购房补贴对象必须在嘉定区域内首次购房，且购房时间在2015年1月1日以后（以购房时网上签约的日期为准）。申请人</w:t>
      </w:r>
      <w:r>
        <w:rPr>
          <w:rFonts w:hint="eastAsia" w:ascii="仿宋_GB2312" w:hAnsi="仿宋"/>
          <w:color w:val="FF0000"/>
          <w:sz w:val="28"/>
          <w:szCs w:val="28"/>
        </w:rPr>
        <w:t>及其家庭</w:t>
      </w:r>
      <w:r>
        <w:rPr>
          <w:rFonts w:hint="eastAsia" w:ascii="仿宋_GB2312" w:hAnsi="仿宋"/>
          <w:sz w:val="28"/>
          <w:szCs w:val="28"/>
        </w:rPr>
        <w:t>成员自2008年6月19日起在嘉定地区无房产交易、赠与记录。</w:t>
      </w:r>
    </w:p>
    <w:p>
      <w:pPr>
        <w:adjustRightInd w:val="0"/>
        <w:snapToGrid w:val="0"/>
        <w:spacing w:line="400" w:lineRule="exact"/>
        <w:ind w:firstLine="599" w:firstLineChars="214"/>
        <w:rPr>
          <w:rFonts w:ascii="仿宋_GB2312" w:hAnsi="Calibri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（4）申请人</w:t>
      </w:r>
      <w:r>
        <w:rPr>
          <w:rFonts w:ascii="仿宋_GB2312" w:hAnsi="仿宋"/>
          <w:sz w:val="28"/>
          <w:szCs w:val="28"/>
        </w:rPr>
        <w:t>年龄</w:t>
      </w:r>
      <w:r>
        <w:rPr>
          <w:rFonts w:hint="eastAsia" w:ascii="仿宋_GB2312" w:hAnsi="Calibri"/>
          <w:sz w:val="28"/>
          <w:szCs w:val="28"/>
        </w:rPr>
        <w:t>距法定退休年龄须满10年及以上。</w:t>
      </w:r>
    </w:p>
    <w:p>
      <w:pPr>
        <w:adjustRightInd w:val="0"/>
        <w:snapToGrid w:val="0"/>
        <w:spacing w:line="400" w:lineRule="exact"/>
        <w:ind w:firstLine="599" w:firstLineChars="214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（5）申请人及其家庭成员均符合申报条件的</w:t>
      </w:r>
      <w:r>
        <w:rPr>
          <w:rFonts w:hint="eastAsia" w:ascii="仿宋_GB2312" w:hAnsi="仿宋"/>
          <w:b/>
          <w:sz w:val="28"/>
          <w:szCs w:val="28"/>
        </w:rPr>
        <w:t>只能由一人提出申请（即</w:t>
      </w:r>
      <w:r>
        <w:rPr>
          <w:rFonts w:ascii="仿宋_GB2312" w:hAnsi="仿宋"/>
          <w:b/>
          <w:sz w:val="28"/>
          <w:szCs w:val="28"/>
        </w:rPr>
        <w:t>：</w:t>
      </w:r>
      <w:r>
        <w:rPr>
          <w:rFonts w:hint="eastAsia" w:ascii="仿宋_GB2312" w:hAnsi="仿宋"/>
          <w:b/>
          <w:sz w:val="28"/>
          <w:szCs w:val="28"/>
        </w:rPr>
        <w:t>同一家庭不得由两人或以上向各</w:t>
      </w:r>
      <w:r>
        <w:rPr>
          <w:rFonts w:ascii="仿宋_GB2312" w:hAnsi="仿宋"/>
          <w:b/>
          <w:sz w:val="28"/>
          <w:szCs w:val="28"/>
        </w:rPr>
        <w:t>相关区级部门</w:t>
      </w:r>
      <w:r>
        <w:rPr>
          <w:rFonts w:hint="eastAsia" w:ascii="仿宋_GB2312" w:hAnsi="仿宋"/>
          <w:b/>
          <w:sz w:val="28"/>
          <w:szCs w:val="28"/>
        </w:rPr>
        <w:t>分别提出申请）</w:t>
      </w:r>
      <w:r>
        <w:rPr>
          <w:rFonts w:hint="eastAsia" w:ascii="仿宋_GB2312" w:hAnsi="仿宋"/>
          <w:sz w:val="28"/>
          <w:szCs w:val="28"/>
        </w:rPr>
        <w:t>，且只能享受本政策一次。</w:t>
      </w:r>
    </w:p>
    <w:p>
      <w:pPr>
        <w:adjustRightInd w:val="0"/>
        <w:snapToGrid w:val="0"/>
        <w:spacing w:line="400" w:lineRule="exact"/>
        <w:ind w:firstLine="602" w:firstLineChars="214"/>
        <w:rPr>
          <w:rFonts w:ascii="仿宋_GB2312" w:hAnsi="仿宋"/>
          <w:b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申请人及</w:t>
      </w:r>
      <w:r>
        <w:rPr>
          <w:rFonts w:ascii="仿宋_GB2312" w:hAnsi="仿宋"/>
          <w:b/>
          <w:sz w:val="28"/>
          <w:szCs w:val="28"/>
        </w:rPr>
        <w:t>家庭成员</w:t>
      </w:r>
      <w:r>
        <w:rPr>
          <w:rFonts w:hint="eastAsia" w:ascii="仿宋_GB2312" w:hAnsi="仿宋"/>
          <w:b/>
          <w:sz w:val="28"/>
          <w:szCs w:val="28"/>
        </w:rPr>
        <w:t>不得出具虚假证明、提供虚假材料、隐瞒真实情况。</w:t>
      </w:r>
    </w:p>
    <w:p>
      <w:pPr>
        <w:adjustRightInd w:val="0"/>
        <w:snapToGrid w:val="0"/>
        <w:spacing w:line="400" w:lineRule="exact"/>
        <w:ind w:firstLine="602" w:firstLineChars="200"/>
        <w:rPr>
          <w:rFonts w:ascii="仿宋_GB2312" w:hAnsi="仿宋"/>
          <w:b/>
          <w:szCs w:val="30"/>
        </w:rPr>
      </w:pPr>
      <w:r>
        <w:rPr>
          <w:rFonts w:hint="eastAsia" w:ascii="仿宋_GB2312" w:hAnsi="仿宋"/>
          <w:b/>
          <w:szCs w:val="30"/>
        </w:rPr>
        <w:t>2.学历职称条件：</w:t>
      </w:r>
    </w:p>
    <w:p>
      <w:pPr>
        <w:tabs>
          <w:tab w:val="left" w:pos="4860"/>
        </w:tabs>
        <w:adjustRightInd w:val="0"/>
        <w:snapToGrid w:val="0"/>
        <w:spacing w:line="4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（1）具有博士研究生学历学位，或，聘任正高级专业技术职务；</w:t>
      </w:r>
    </w:p>
    <w:p>
      <w:pPr>
        <w:tabs>
          <w:tab w:val="left" w:pos="4860"/>
        </w:tabs>
        <w:adjustRightInd w:val="0"/>
        <w:snapToGrid w:val="0"/>
        <w:spacing w:line="4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（2）具有硕士研究生学历学位且同时聘任副高级专业技术职务；</w:t>
      </w:r>
    </w:p>
    <w:p>
      <w:pPr>
        <w:tabs>
          <w:tab w:val="left" w:pos="4860"/>
        </w:tabs>
        <w:adjustRightInd w:val="0"/>
        <w:snapToGrid w:val="0"/>
        <w:spacing w:line="4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（3）上海</w:t>
      </w:r>
      <w:r>
        <w:rPr>
          <w:rFonts w:ascii="仿宋_GB2312" w:hAnsi="仿宋"/>
          <w:sz w:val="28"/>
          <w:szCs w:val="28"/>
        </w:rPr>
        <w:t>“</w:t>
      </w:r>
      <w:r>
        <w:rPr>
          <w:rFonts w:hint="eastAsia" w:ascii="仿宋_GB2312" w:hAnsi="仿宋"/>
          <w:sz w:val="28"/>
          <w:szCs w:val="28"/>
        </w:rPr>
        <w:t>千人计划</w:t>
      </w:r>
      <w:r>
        <w:rPr>
          <w:rFonts w:ascii="仿宋_GB2312" w:hAnsi="仿宋"/>
          <w:sz w:val="28"/>
          <w:szCs w:val="28"/>
        </w:rPr>
        <w:t>”</w:t>
      </w:r>
      <w:r>
        <w:rPr>
          <w:rFonts w:hint="eastAsia" w:ascii="仿宋_GB2312" w:hAnsi="仿宋"/>
          <w:sz w:val="28"/>
          <w:szCs w:val="28"/>
        </w:rPr>
        <w:t>人才、上海市领军人才、享受国务院特殊津贴专家、</w:t>
      </w:r>
      <w:r>
        <w:rPr>
          <w:rFonts w:ascii="仿宋_GB2312" w:hAnsi="仿宋"/>
          <w:sz w:val="28"/>
          <w:szCs w:val="28"/>
        </w:rPr>
        <w:t>“</w:t>
      </w:r>
      <w:r>
        <w:rPr>
          <w:rFonts w:hint="eastAsia" w:ascii="仿宋_GB2312" w:hAnsi="仿宋"/>
          <w:sz w:val="28"/>
          <w:szCs w:val="28"/>
        </w:rPr>
        <w:t>浦江人才</w:t>
      </w:r>
      <w:r>
        <w:rPr>
          <w:rFonts w:ascii="仿宋_GB2312" w:hAnsi="仿宋"/>
          <w:sz w:val="28"/>
          <w:szCs w:val="28"/>
        </w:rPr>
        <w:t>”</w:t>
      </w:r>
      <w:r>
        <w:rPr>
          <w:rFonts w:hint="eastAsia" w:ascii="仿宋_GB2312" w:hAnsi="仿宋"/>
          <w:sz w:val="28"/>
          <w:szCs w:val="28"/>
        </w:rPr>
        <w:t>计划入选者、入选其他省（自治区、直辖市）级人才引进计划的人才、上海市</w:t>
      </w:r>
      <w:r>
        <w:rPr>
          <w:rFonts w:ascii="仿宋_GB2312" w:hAnsi="仿宋"/>
          <w:sz w:val="28"/>
          <w:szCs w:val="28"/>
        </w:rPr>
        <w:t>“</w:t>
      </w:r>
      <w:r>
        <w:rPr>
          <w:rFonts w:hint="eastAsia" w:ascii="仿宋_GB2312" w:hAnsi="仿宋"/>
          <w:sz w:val="28"/>
          <w:szCs w:val="28"/>
        </w:rPr>
        <w:t>首席技师</w:t>
      </w:r>
      <w:r>
        <w:rPr>
          <w:rFonts w:ascii="仿宋_GB2312" w:hAnsi="仿宋"/>
          <w:sz w:val="28"/>
          <w:szCs w:val="28"/>
        </w:rPr>
        <w:t>”</w:t>
      </w:r>
      <w:r>
        <w:rPr>
          <w:rFonts w:hint="eastAsia" w:ascii="仿宋_GB2312" w:hAnsi="仿宋"/>
          <w:sz w:val="28"/>
          <w:szCs w:val="28"/>
        </w:rPr>
        <w:t>、嘉定区杰出人才奖获得者、嘉定区领军人才、嘉定区高层次创新创业和急需紧缺人才,且同时聘任副高级专业技术职务；</w:t>
      </w:r>
    </w:p>
    <w:p>
      <w:pPr>
        <w:spacing w:line="4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（4）具有硕士研究生学历学位，或聘任副高级专业技术职务，或高级技师（国家一级）职业资格。</w:t>
      </w:r>
    </w:p>
    <w:p>
      <w:pPr>
        <w:spacing w:line="4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1270</wp:posOffset>
            </wp:positionV>
            <wp:extent cx="3933825" cy="5238750"/>
            <wp:effectExtent l="666750" t="0" r="657225" b="0"/>
            <wp:wrapTight wrapText="bothSides">
              <wp:wrapPolygon>
                <wp:start x="21626" y="-59"/>
                <wp:lineTo x="78" y="-59"/>
                <wp:lineTo x="78" y="21620"/>
                <wp:lineTo x="21626" y="21620"/>
                <wp:lineTo x="21626" y="-59"/>
              </wp:wrapPolygon>
            </wp:wrapTight>
            <wp:docPr id="1" name="图片 0" descr="微信图片_2020031113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200311133931.jpg"/>
                    <pic:cNvPicPr>
                      <a:picLocks noChangeAspect="1"/>
                    </pic:cNvPicPr>
                  </pic:nvPicPr>
                  <pic:blipFill>
                    <a:blip r:embed="rId4"/>
                    <a:srcRect l="3231" t="16802" r="7494" b="867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38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" w:hAnsi="仿宋"/>
          <w:b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二、补贴标准</w:t>
      </w:r>
    </w:p>
    <w:p>
      <w:pPr>
        <w:spacing w:line="400" w:lineRule="exact"/>
        <w:rPr>
          <w:rFonts w:ascii="仿宋_GB2312" w:hAnsi="仿宋"/>
          <w:b/>
          <w:sz w:val="28"/>
          <w:szCs w:val="28"/>
        </w:rPr>
      </w:pPr>
    </w:p>
    <w:p>
      <w:pPr>
        <w:spacing w:line="400" w:lineRule="exact"/>
        <w:rPr>
          <w:rFonts w:ascii="仿宋_GB2312" w:hAnsi="仿宋"/>
          <w:b/>
          <w:color w:val="auto"/>
          <w:sz w:val="28"/>
          <w:szCs w:val="28"/>
        </w:rPr>
      </w:pPr>
      <w:r>
        <w:rPr>
          <w:rFonts w:hint="eastAsia" w:ascii="仿宋_GB2312" w:hAnsi="仿宋"/>
          <w:b/>
          <w:color w:val="auto"/>
          <w:sz w:val="28"/>
          <w:szCs w:val="28"/>
        </w:rPr>
        <w:t>三、</w:t>
      </w:r>
      <w:r>
        <w:rPr>
          <w:rFonts w:hint="eastAsia" w:ascii="仿宋" w:hAnsi="仿宋" w:eastAsia="仿宋"/>
          <w:b/>
          <w:color w:val="auto"/>
          <w:szCs w:val="30"/>
        </w:rPr>
        <w:t>申请人</w:t>
      </w:r>
      <w:r>
        <w:rPr>
          <w:rFonts w:hint="eastAsia" w:ascii="仿宋_GB2312" w:hAnsi="仿宋"/>
          <w:color w:val="auto"/>
          <w:szCs w:val="30"/>
        </w:rPr>
        <w:t>均须已仔细阅读区文件（尤其是</w:t>
      </w:r>
      <w:r>
        <w:rPr>
          <w:rFonts w:ascii="仿宋_GB2312" w:hAnsi="仿宋"/>
          <w:color w:val="auto"/>
          <w:szCs w:val="30"/>
        </w:rPr>
        <w:t>“</w:t>
      </w:r>
      <w:r>
        <w:rPr>
          <w:rFonts w:hint="eastAsia" w:ascii="黑体" w:hAnsi="黑体" w:eastAsia="黑体"/>
          <w:color w:val="auto"/>
          <w:szCs w:val="30"/>
        </w:rPr>
        <w:t>七、相关事项</w:t>
      </w:r>
      <w:r>
        <w:rPr>
          <w:rFonts w:ascii="仿宋_GB2312" w:hAnsi="仿宋"/>
          <w:color w:val="auto"/>
          <w:szCs w:val="30"/>
        </w:rPr>
        <w:t>”“</w:t>
      </w:r>
      <w:r>
        <w:rPr>
          <w:rFonts w:hint="eastAsia" w:ascii="黑体" w:hAnsi="黑体" w:eastAsia="黑体"/>
          <w:color w:val="auto"/>
          <w:szCs w:val="30"/>
        </w:rPr>
        <w:t>八、其他规定</w:t>
      </w:r>
      <w:r>
        <w:rPr>
          <w:rFonts w:ascii="仿宋_GB2312" w:hAnsi="仿宋"/>
          <w:color w:val="auto"/>
          <w:szCs w:val="30"/>
        </w:rPr>
        <w:t>”</w:t>
      </w:r>
      <w:r>
        <w:rPr>
          <w:rFonts w:hint="eastAsia" w:ascii="仿宋_GB2312" w:hAnsi="仿宋"/>
          <w:color w:val="auto"/>
          <w:szCs w:val="30"/>
        </w:rPr>
        <w:t>部分</w:t>
      </w:r>
      <w:r>
        <w:rPr>
          <w:rFonts w:ascii="仿宋_GB2312" w:hAnsi="仿宋"/>
          <w:color w:val="auto"/>
          <w:szCs w:val="30"/>
        </w:rPr>
        <w:t>）</w:t>
      </w:r>
      <w:r>
        <w:rPr>
          <w:rFonts w:hint="eastAsia" w:ascii="仿宋_GB2312" w:hAnsi="仿宋"/>
          <w:color w:val="auto"/>
          <w:szCs w:val="30"/>
        </w:rPr>
        <w:t>，并同意</w:t>
      </w:r>
      <w:r>
        <w:rPr>
          <w:rFonts w:ascii="仿宋_GB2312" w:hAnsi="仿宋"/>
          <w:color w:val="auto"/>
          <w:szCs w:val="30"/>
        </w:rPr>
        <w:t>遵守</w:t>
      </w:r>
      <w:r>
        <w:rPr>
          <w:rFonts w:hint="eastAsia" w:ascii="仿宋_GB2312" w:hAnsi="仿宋"/>
          <w:color w:val="auto"/>
          <w:szCs w:val="30"/>
        </w:rPr>
        <w:t>区</w:t>
      </w:r>
      <w:r>
        <w:rPr>
          <w:rFonts w:ascii="仿宋_GB2312" w:hAnsi="仿宋"/>
          <w:color w:val="auto"/>
          <w:szCs w:val="30"/>
        </w:rPr>
        <w:t>文件</w:t>
      </w:r>
      <w:r>
        <w:rPr>
          <w:rFonts w:hint="eastAsia" w:ascii="仿宋_GB2312" w:hAnsi="仿宋"/>
          <w:color w:val="auto"/>
          <w:szCs w:val="30"/>
        </w:rPr>
        <w:t>各项规定。</w:t>
      </w:r>
    </w:p>
    <w:p>
      <w:pPr>
        <w:rPr>
          <w:rFonts w:ascii="仿宋_GB2312" w:hAnsi="仿宋"/>
          <w:color w:val="auto"/>
          <w:sz w:val="28"/>
          <w:szCs w:val="28"/>
        </w:rPr>
      </w:pPr>
    </w:p>
    <w:p>
      <w:pPr>
        <w:spacing w:line="320" w:lineRule="exact"/>
        <w:rPr>
          <w:rFonts w:ascii="方正姚体" w:hAnsi="宋体" w:eastAsia="方正姚体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Cs w:val="30"/>
        </w:rPr>
        <w:t>四、</w:t>
      </w:r>
      <w:r>
        <w:rPr>
          <w:rFonts w:hint="eastAsia" w:ascii="仿宋_GB2312" w:hAnsi="仿宋"/>
          <w:color w:val="auto"/>
          <w:sz w:val="28"/>
          <w:szCs w:val="28"/>
        </w:rPr>
        <w:t>区教育系统确定</w:t>
      </w:r>
      <w:r>
        <w:rPr>
          <w:rFonts w:ascii="仿宋_GB2312" w:hAnsi="仿宋"/>
          <w:color w:val="auto"/>
          <w:sz w:val="28"/>
          <w:szCs w:val="28"/>
        </w:rPr>
        <w:t>20</w:t>
      </w:r>
      <w:r>
        <w:rPr>
          <w:rFonts w:hint="eastAsia" w:ascii="仿宋_GB2312" w:hAnsi="仿宋"/>
          <w:color w:val="auto"/>
          <w:sz w:val="28"/>
          <w:szCs w:val="28"/>
        </w:rPr>
        <w:t>2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"/>
          <w:color w:val="auto"/>
          <w:sz w:val="28"/>
          <w:szCs w:val="28"/>
        </w:rPr>
        <w:t>年申报人员</w:t>
      </w:r>
      <w:r>
        <w:rPr>
          <w:rFonts w:ascii="仿宋_GB2312" w:hAnsi="仿宋"/>
          <w:color w:val="auto"/>
          <w:sz w:val="28"/>
          <w:szCs w:val="28"/>
        </w:rPr>
        <w:t>名单之后，</w:t>
      </w:r>
      <w:r>
        <w:rPr>
          <w:rFonts w:hint="eastAsia" w:ascii="仿宋_GB2312" w:hAnsi="仿宋"/>
          <w:color w:val="auto"/>
          <w:sz w:val="28"/>
          <w:szCs w:val="28"/>
        </w:rPr>
        <w:t>人事科将相关学校上交“购房货币化补贴申请材料细目”所列全套申请</w:t>
      </w:r>
      <w:r>
        <w:rPr>
          <w:rFonts w:ascii="仿宋_GB2312" w:hAnsi="仿宋"/>
          <w:color w:val="auto"/>
          <w:sz w:val="28"/>
          <w:szCs w:val="28"/>
        </w:rPr>
        <w:t>材料。</w:t>
      </w:r>
    </w:p>
    <w:p>
      <w:pPr>
        <w:spacing w:line="320" w:lineRule="exact"/>
        <w:ind w:firstLine="480" w:firstLineChars="200"/>
        <w:rPr>
          <w:rFonts w:ascii="宋体" w:hAnsi="宋体" w:eastAsia="宋体"/>
          <w:sz w:val="24"/>
          <w:szCs w:val="21"/>
        </w:rPr>
      </w:pPr>
    </w:p>
    <w:p>
      <w:pPr>
        <w:adjustRightInd w:val="0"/>
        <w:snapToGrid w:val="0"/>
        <w:spacing w:line="440" w:lineRule="exact"/>
        <w:ind w:firstLine="615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五、材料上报：</w:t>
      </w:r>
    </w:p>
    <w:p>
      <w:pPr>
        <w:rPr>
          <w:sz w:val="24"/>
        </w:rPr>
      </w:pPr>
    </w:p>
    <w:p>
      <w:pPr>
        <w:ind w:firstLine="620"/>
        <w:rPr>
          <w:rFonts w:hint="eastAsia"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1）单位编号 简称 202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"/>
          <w:color w:val="auto"/>
          <w:sz w:val="28"/>
          <w:szCs w:val="28"/>
        </w:rPr>
        <w:t>年度购房补贴汇总表.xls， 一个单位一表，纸质版打印盖章，电子版上传至ftp：人事科/上传区/202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"/>
          <w:color w:val="auto"/>
          <w:sz w:val="28"/>
          <w:szCs w:val="28"/>
        </w:rPr>
        <w:t>购房/</w:t>
      </w:r>
      <w:r>
        <w:rPr>
          <w:rFonts w:hint="eastAsia" w:ascii="仿宋_GB2312" w:hAnsi="仿宋"/>
          <w:color w:val="auto"/>
          <w:sz w:val="28"/>
          <w:szCs w:val="28"/>
          <w:lang w:eastAsia="zh-CN"/>
        </w:rPr>
        <w:t>汇总表</w:t>
      </w:r>
    </w:p>
    <w:p>
      <w:pPr>
        <w:ind w:firstLine="560"/>
        <w:rPr>
          <w:rFonts w:hint="eastAsia"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2）单位编号 姓名 评分表&amp;获奖情况确认表.xls、相关荣誉证书电子版（单位编号 姓名 获奖奖项名称来命名），每一名申请人建立一个文件夹，格式为：单位编号 单位简称 姓名，所有材料纸质版学校审核后打印并盖章，电子版上传至ftp：人事科/上传区/202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"/>
          <w:color w:val="auto"/>
          <w:sz w:val="28"/>
          <w:szCs w:val="28"/>
        </w:rPr>
        <w:t>购房/个人申</w:t>
      </w:r>
      <w:r>
        <w:rPr>
          <w:rFonts w:hint="eastAsia" w:ascii="仿宋_GB2312" w:hAnsi="仿宋"/>
          <w:color w:val="auto"/>
          <w:sz w:val="28"/>
          <w:szCs w:val="28"/>
          <w:lang w:eastAsia="zh-CN"/>
        </w:rPr>
        <w:t>报</w:t>
      </w:r>
      <w:r>
        <w:rPr>
          <w:rFonts w:hint="eastAsia" w:ascii="仿宋_GB2312" w:hAnsi="仿宋"/>
          <w:color w:val="auto"/>
          <w:sz w:val="28"/>
          <w:szCs w:val="28"/>
        </w:rPr>
        <w:t xml:space="preserve">材料 </w:t>
      </w:r>
    </w:p>
    <w:p>
      <w:pPr>
        <w:ind w:firstLine="560"/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/>
          <w:color w:val="FF000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0"/>
        </w:rPr>
        <w:t>截止日期</w:t>
      </w:r>
      <w:r>
        <w:rPr>
          <w:rFonts w:hint="eastAsia" w:ascii="仿宋" w:hAnsi="仿宋" w:eastAsia="仿宋"/>
          <w:b/>
          <w:bCs/>
          <w:color w:val="FF0000"/>
          <w:sz w:val="32"/>
          <w:szCs w:val="30"/>
          <w:u w:val="single"/>
        </w:rPr>
        <w:t>4月</w:t>
      </w:r>
      <w:r>
        <w:rPr>
          <w:rFonts w:hint="eastAsia" w:ascii="仿宋" w:hAnsi="仿宋" w:eastAsia="仿宋"/>
          <w:b/>
          <w:bCs/>
          <w:color w:val="FF0000"/>
          <w:sz w:val="32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FF0000"/>
          <w:sz w:val="32"/>
          <w:szCs w:val="30"/>
          <w:u w:val="single"/>
        </w:rPr>
        <w:t>日</w:t>
      </w:r>
      <w:r>
        <w:rPr>
          <w:rFonts w:hint="eastAsia" w:ascii="仿宋" w:hAnsi="仿宋" w:eastAsia="仿宋"/>
          <w:sz w:val="32"/>
          <w:szCs w:val="30"/>
        </w:rPr>
        <w:t>。</w:t>
      </w:r>
      <w:r>
        <w:rPr>
          <w:rFonts w:hint="eastAsia" w:ascii="仿宋" w:hAnsi="仿宋" w:eastAsia="仿宋"/>
          <w:sz w:val="32"/>
          <w:szCs w:val="30"/>
          <w:lang w:eastAsia="zh-CN"/>
        </w:rPr>
        <w:t>相关材料</w:t>
      </w:r>
      <w:r>
        <w:rPr>
          <w:rFonts w:hint="eastAsia" w:ascii="仿宋" w:hAnsi="仿宋" w:eastAsia="仿宋"/>
          <w:sz w:val="32"/>
          <w:szCs w:val="30"/>
        </w:rPr>
        <w:t>纸质版，交A32</w:t>
      </w:r>
      <w:r>
        <w:rPr>
          <w:rFonts w:hint="eastAsia" w:ascii="仿宋" w:hAnsi="仿宋" w:eastAsia="仿宋"/>
          <w:sz w:val="32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0"/>
        </w:rPr>
        <w:t>室</w:t>
      </w:r>
      <w:r>
        <w:rPr>
          <w:rFonts w:hint="eastAsia" w:ascii="仿宋" w:hAnsi="仿宋" w:eastAsia="仿宋"/>
          <w:sz w:val="32"/>
          <w:szCs w:val="30"/>
          <w:lang w:eastAsia="zh-CN"/>
        </w:rPr>
        <w:t>朱沁菡老师</w:t>
      </w:r>
      <w:r>
        <w:rPr>
          <w:rFonts w:hint="eastAsia" w:ascii="仿宋" w:hAnsi="仿宋" w:eastAsia="仿宋"/>
          <w:sz w:val="32"/>
          <w:szCs w:val="30"/>
        </w:rPr>
        <w:t>。</w:t>
      </w:r>
      <w:bookmarkStart w:id="0" w:name="_GoBack"/>
      <w:bookmarkEnd w:id="0"/>
    </w:p>
    <w:p>
      <w:pPr>
        <w:spacing w:line="400" w:lineRule="exact"/>
        <w:ind w:firstLine="560" w:firstLineChars="200"/>
        <w:jc w:val="right"/>
        <w:rPr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sz w:val="28"/>
          <w:szCs w:val="28"/>
        </w:rPr>
      </w:pPr>
    </w:p>
    <w:p>
      <w:pPr>
        <w:spacing w:line="540" w:lineRule="exact"/>
        <w:jc w:val="center"/>
        <w:rPr>
          <w:sz w:val="28"/>
          <w:szCs w:val="28"/>
        </w:rPr>
      </w:pPr>
    </w:p>
    <w:p>
      <w:pPr>
        <w:spacing w:line="400" w:lineRule="exact"/>
        <w:ind w:firstLine="560" w:firstLineChars="20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D3B"/>
    <w:multiLevelType w:val="multilevel"/>
    <w:tmpl w:val="4E2E7D3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" w:hAnsi="仿宋" w:eastAsia="仿宋"/>
        <w:b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D7B"/>
    <w:rsid w:val="0002178E"/>
    <w:rsid w:val="000324AB"/>
    <w:rsid w:val="00033FE8"/>
    <w:rsid w:val="0006050F"/>
    <w:rsid w:val="000609E8"/>
    <w:rsid w:val="00065E6E"/>
    <w:rsid w:val="00067EEE"/>
    <w:rsid w:val="00082537"/>
    <w:rsid w:val="00085040"/>
    <w:rsid w:val="00093AF3"/>
    <w:rsid w:val="000A4E2E"/>
    <w:rsid w:val="000A55A1"/>
    <w:rsid w:val="000D0441"/>
    <w:rsid w:val="000D7945"/>
    <w:rsid w:val="000E11B7"/>
    <w:rsid w:val="000E42D1"/>
    <w:rsid w:val="000E5F77"/>
    <w:rsid w:val="000E600B"/>
    <w:rsid w:val="000F0FF6"/>
    <w:rsid w:val="000F4D29"/>
    <w:rsid w:val="001058AA"/>
    <w:rsid w:val="00136E98"/>
    <w:rsid w:val="00137CD5"/>
    <w:rsid w:val="001459DC"/>
    <w:rsid w:val="001557D4"/>
    <w:rsid w:val="00157834"/>
    <w:rsid w:val="00166645"/>
    <w:rsid w:val="001760F4"/>
    <w:rsid w:val="00184147"/>
    <w:rsid w:val="00190A4C"/>
    <w:rsid w:val="001B0FDD"/>
    <w:rsid w:val="001B1CC9"/>
    <w:rsid w:val="001D0F3B"/>
    <w:rsid w:val="001E3963"/>
    <w:rsid w:val="001F13EC"/>
    <w:rsid w:val="00211D8E"/>
    <w:rsid w:val="00212CE5"/>
    <w:rsid w:val="002143E1"/>
    <w:rsid w:val="00221FBE"/>
    <w:rsid w:val="00227C59"/>
    <w:rsid w:val="0023735E"/>
    <w:rsid w:val="00241399"/>
    <w:rsid w:val="00243382"/>
    <w:rsid w:val="00245A53"/>
    <w:rsid w:val="002531C3"/>
    <w:rsid w:val="00285E4E"/>
    <w:rsid w:val="002904F1"/>
    <w:rsid w:val="00294278"/>
    <w:rsid w:val="002B092A"/>
    <w:rsid w:val="002D0F81"/>
    <w:rsid w:val="002E13AE"/>
    <w:rsid w:val="002F1785"/>
    <w:rsid w:val="002F7564"/>
    <w:rsid w:val="002F7D53"/>
    <w:rsid w:val="0030710F"/>
    <w:rsid w:val="00307E1E"/>
    <w:rsid w:val="003157E2"/>
    <w:rsid w:val="003168B1"/>
    <w:rsid w:val="00334E89"/>
    <w:rsid w:val="00336B7C"/>
    <w:rsid w:val="00336D1A"/>
    <w:rsid w:val="00344A2F"/>
    <w:rsid w:val="003460DF"/>
    <w:rsid w:val="00360E60"/>
    <w:rsid w:val="00371688"/>
    <w:rsid w:val="00377F68"/>
    <w:rsid w:val="00385CE9"/>
    <w:rsid w:val="00397BB1"/>
    <w:rsid w:val="003A1DFC"/>
    <w:rsid w:val="003A7172"/>
    <w:rsid w:val="003B05E5"/>
    <w:rsid w:val="003B1EB1"/>
    <w:rsid w:val="003B7E2E"/>
    <w:rsid w:val="003C0670"/>
    <w:rsid w:val="003C40C9"/>
    <w:rsid w:val="003C635A"/>
    <w:rsid w:val="003E11B1"/>
    <w:rsid w:val="003E383E"/>
    <w:rsid w:val="003E7DB4"/>
    <w:rsid w:val="003F2099"/>
    <w:rsid w:val="003F3B20"/>
    <w:rsid w:val="003F5E9D"/>
    <w:rsid w:val="00404259"/>
    <w:rsid w:val="00405393"/>
    <w:rsid w:val="00410BC5"/>
    <w:rsid w:val="00411F6B"/>
    <w:rsid w:val="00453071"/>
    <w:rsid w:val="0049193F"/>
    <w:rsid w:val="00494C4C"/>
    <w:rsid w:val="004A2DE5"/>
    <w:rsid w:val="004A70E2"/>
    <w:rsid w:val="004B4229"/>
    <w:rsid w:val="004B471C"/>
    <w:rsid w:val="004C65AB"/>
    <w:rsid w:val="004D16F1"/>
    <w:rsid w:val="004D5358"/>
    <w:rsid w:val="004E28C1"/>
    <w:rsid w:val="004E6F0E"/>
    <w:rsid w:val="004F6910"/>
    <w:rsid w:val="0050105D"/>
    <w:rsid w:val="0051085D"/>
    <w:rsid w:val="00510F00"/>
    <w:rsid w:val="00511403"/>
    <w:rsid w:val="00520523"/>
    <w:rsid w:val="00534F74"/>
    <w:rsid w:val="0053631C"/>
    <w:rsid w:val="00537A38"/>
    <w:rsid w:val="00540767"/>
    <w:rsid w:val="00554A4B"/>
    <w:rsid w:val="00563DE5"/>
    <w:rsid w:val="005700E8"/>
    <w:rsid w:val="005717BC"/>
    <w:rsid w:val="00572A92"/>
    <w:rsid w:val="0057443A"/>
    <w:rsid w:val="00584EEF"/>
    <w:rsid w:val="005943B1"/>
    <w:rsid w:val="005B0493"/>
    <w:rsid w:val="005B0AEF"/>
    <w:rsid w:val="005B739D"/>
    <w:rsid w:val="005D3688"/>
    <w:rsid w:val="005F458B"/>
    <w:rsid w:val="0060120D"/>
    <w:rsid w:val="00614513"/>
    <w:rsid w:val="006150A9"/>
    <w:rsid w:val="00617498"/>
    <w:rsid w:val="00617D7B"/>
    <w:rsid w:val="00620633"/>
    <w:rsid w:val="006260C5"/>
    <w:rsid w:val="006301F0"/>
    <w:rsid w:val="00643E8A"/>
    <w:rsid w:val="00645281"/>
    <w:rsid w:val="00650CD6"/>
    <w:rsid w:val="006514F7"/>
    <w:rsid w:val="00656B61"/>
    <w:rsid w:val="00656B87"/>
    <w:rsid w:val="00660F0E"/>
    <w:rsid w:val="006620F4"/>
    <w:rsid w:val="00673BBC"/>
    <w:rsid w:val="00675142"/>
    <w:rsid w:val="006764A8"/>
    <w:rsid w:val="006841CB"/>
    <w:rsid w:val="006847D6"/>
    <w:rsid w:val="00684DBB"/>
    <w:rsid w:val="006917F4"/>
    <w:rsid w:val="006A0354"/>
    <w:rsid w:val="006A2EF5"/>
    <w:rsid w:val="006A3F9A"/>
    <w:rsid w:val="006C72B2"/>
    <w:rsid w:val="006D1A66"/>
    <w:rsid w:val="006D462A"/>
    <w:rsid w:val="006E1382"/>
    <w:rsid w:val="006E1F10"/>
    <w:rsid w:val="006F6C7B"/>
    <w:rsid w:val="006F6CD3"/>
    <w:rsid w:val="0070485B"/>
    <w:rsid w:val="00707BB3"/>
    <w:rsid w:val="007626BE"/>
    <w:rsid w:val="00786B91"/>
    <w:rsid w:val="007B084F"/>
    <w:rsid w:val="007B7F09"/>
    <w:rsid w:val="007D25F3"/>
    <w:rsid w:val="007E3A0B"/>
    <w:rsid w:val="007F5ADA"/>
    <w:rsid w:val="007F6CF0"/>
    <w:rsid w:val="007F758B"/>
    <w:rsid w:val="008137BF"/>
    <w:rsid w:val="00823823"/>
    <w:rsid w:val="008327E9"/>
    <w:rsid w:val="008328FB"/>
    <w:rsid w:val="008416FF"/>
    <w:rsid w:val="008417EB"/>
    <w:rsid w:val="0086754B"/>
    <w:rsid w:val="00881E68"/>
    <w:rsid w:val="0089013A"/>
    <w:rsid w:val="00890DA4"/>
    <w:rsid w:val="008A6E78"/>
    <w:rsid w:val="008C087C"/>
    <w:rsid w:val="008C319E"/>
    <w:rsid w:val="008C7074"/>
    <w:rsid w:val="008C72B3"/>
    <w:rsid w:val="008E4E67"/>
    <w:rsid w:val="008F7780"/>
    <w:rsid w:val="0090421F"/>
    <w:rsid w:val="00905DC3"/>
    <w:rsid w:val="009154CB"/>
    <w:rsid w:val="00915A43"/>
    <w:rsid w:val="009246CC"/>
    <w:rsid w:val="00933D74"/>
    <w:rsid w:val="00942689"/>
    <w:rsid w:val="00966894"/>
    <w:rsid w:val="0099488A"/>
    <w:rsid w:val="009A01BF"/>
    <w:rsid w:val="009B01CE"/>
    <w:rsid w:val="009B157F"/>
    <w:rsid w:val="009B3C6E"/>
    <w:rsid w:val="009C0B5A"/>
    <w:rsid w:val="009C3966"/>
    <w:rsid w:val="009C6B94"/>
    <w:rsid w:val="009C74B4"/>
    <w:rsid w:val="009D15EB"/>
    <w:rsid w:val="009D6759"/>
    <w:rsid w:val="009E36CC"/>
    <w:rsid w:val="00A05240"/>
    <w:rsid w:val="00A05F85"/>
    <w:rsid w:val="00A1749C"/>
    <w:rsid w:val="00A27E25"/>
    <w:rsid w:val="00A47D96"/>
    <w:rsid w:val="00A50A9E"/>
    <w:rsid w:val="00A511F7"/>
    <w:rsid w:val="00A60072"/>
    <w:rsid w:val="00A72030"/>
    <w:rsid w:val="00A74C35"/>
    <w:rsid w:val="00A879CA"/>
    <w:rsid w:val="00A91B12"/>
    <w:rsid w:val="00A95CEB"/>
    <w:rsid w:val="00AB4909"/>
    <w:rsid w:val="00AB4AFF"/>
    <w:rsid w:val="00AC32C0"/>
    <w:rsid w:val="00AD78AA"/>
    <w:rsid w:val="00AE770C"/>
    <w:rsid w:val="00AF1C4B"/>
    <w:rsid w:val="00AF6533"/>
    <w:rsid w:val="00B204D5"/>
    <w:rsid w:val="00B40463"/>
    <w:rsid w:val="00B43267"/>
    <w:rsid w:val="00B509D3"/>
    <w:rsid w:val="00B52D25"/>
    <w:rsid w:val="00B55CF5"/>
    <w:rsid w:val="00B7651E"/>
    <w:rsid w:val="00B92968"/>
    <w:rsid w:val="00B945F4"/>
    <w:rsid w:val="00BC4888"/>
    <w:rsid w:val="00BD4DE1"/>
    <w:rsid w:val="00BF01A7"/>
    <w:rsid w:val="00BF1DD1"/>
    <w:rsid w:val="00BF25CC"/>
    <w:rsid w:val="00C05DAA"/>
    <w:rsid w:val="00C06283"/>
    <w:rsid w:val="00C12AFF"/>
    <w:rsid w:val="00C143B6"/>
    <w:rsid w:val="00C218C1"/>
    <w:rsid w:val="00C40D89"/>
    <w:rsid w:val="00C419F4"/>
    <w:rsid w:val="00C42773"/>
    <w:rsid w:val="00C63DD8"/>
    <w:rsid w:val="00C63DE4"/>
    <w:rsid w:val="00C7087B"/>
    <w:rsid w:val="00C769D6"/>
    <w:rsid w:val="00C9469A"/>
    <w:rsid w:val="00C96CC0"/>
    <w:rsid w:val="00CA2726"/>
    <w:rsid w:val="00CA60D5"/>
    <w:rsid w:val="00CA7A50"/>
    <w:rsid w:val="00CE4D50"/>
    <w:rsid w:val="00CF0DB0"/>
    <w:rsid w:val="00CF3440"/>
    <w:rsid w:val="00D0162D"/>
    <w:rsid w:val="00D02ACB"/>
    <w:rsid w:val="00D05CD2"/>
    <w:rsid w:val="00D1446A"/>
    <w:rsid w:val="00D234D6"/>
    <w:rsid w:val="00D25429"/>
    <w:rsid w:val="00D3263D"/>
    <w:rsid w:val="00D37B4F"/>
    <w:rsid w:val="00D617C4"/>
    <w:rsid w:val="00D8588A"/>
    <w:rsid w:val="00D936ED"/>
    <w:rsid w:val="00D93F5C"/>
    <w:rsid w:val="00D94C4D"/>
    <w:rsid w:val="00DA0290"/>
    <w:rsid w:val="00DA48D2"/>
    <w:rsid w:val="00DB3BE0"/>
    <w:rsid w:val="00DC1297"/>
    <w:rsid w:val="00DE102B"/>
    <w:rsid w:val="00DE62BC"/>
    <w:rsid w:val="00DF6D39"/>
    <w:rsid w:val="00E01213"/>
    <w:rsid w:val="00E01C0C"/>
    <w:rsid w:val="00E01C95"/>
    <w:rsid w:val="00E13809"/>
    <w:rsid w:val="00E16AB2"/>
    <w:rsid w:val="00E17250"/>
    <w:rsid w:val="00E22A9A"/>
    <w:rsid w:val="00E27935"/>
    <w:rsid w:val="00E345A9"/>
    <w:rsid w:val="00E4689B"/>
    <w:rsid w:val="00E563E5"/>
    <w:rsid w:val="00E6640D"/>
    <w:rsid w:val="00E74DF0"/>
    <w:rsid w:val="00E84D11"/>
    <w:rsid w:val="00E93E3A"/>
    <w:rsid w:val="00EC2E37"/>
    <w:rsid w:val="00ED17B6"/>
    <w:rsid w:val="00ED6FB4"/>
    <w:rsid w:val="00EE23C2"/>
    <w:rsid w:val="00EE490C"/>
    <w:rsid w:val="00EE5BAA"/>
    <w:rsid w:val="00EE76C4"/>
    <w:rsid w:val="00EF06DB"/>
    <w:rsid w:val="00EF1BAB"/>
    <w:rsid w:val="00EF6B9C"/>
    <w:rsid w:val="00F06632"/>
    <w:rsid w:val="00F06DE2"/>
    <w:rsid w:val="00F132AE"/>
    <w:rsid w:val="00F33E9E"/>
    <w:rsid w:val="00F46CAB"/>
    <w:rsid w:val="00F62520"/>
    <w:rsid w:val="00F706BE"/>
    <w:rsid w:val="00F756F9"/>
    <w:rsid w:val="00F77506"/>
    <w:rsid w:val="00F90DCA"/>
    <w:rsid w:val="00FA1551"/>
    <w:rsid w:val="00FC275D"/>
    <w:rsid w:val="00FC30F7"/>
    <w:rsid w:val="00FE0D96"/>
    <w:rsid w:val="00FE67FC"/>
    <w:rsid w:val="055626F2"/>
    <w:rsid w:val="4CDE1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8DBF1-BA1D-4F9A-8D35-8B6A1F4DB3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jd</Company>
  <Pages>4</Pages>
  <Words>191</Words>
  <Characters>1092</Characters>
  <Lines>9</Lines>
  <Paragraphs>2</Paragraphs>
  <ScaleCrop>false</ScaleCrop>
  <LinksUpToDate>false</LinksUpToDate>
  <CharactersWithSpaces>1281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2018-05-31T09:12:00Z</dcterms:created>
  <dc:creator>user</dc:creator>
  <cp:lastModifiedBy>User</cp:lastModifiedBy>
  <cp:lastPrinted>2018-08-02T05:58:00Z</cp:lastPrinted>
  <dcterms:modified xsi:type="dcterms:W3CDTF">2021-03-11T09:06:56Z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