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F0" w:rsidRDefault="004F3C21">
      <w:pPr>
        <w:spacing w:afterLines="100" w:after="312"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镇、校级骨干教师考核评价表</w:t>
      </w:r>
    </w:p>
    <w:p w:rsidR="00C34FF0" w:rsidRDefault="004F3C21">
      <w:pPr>
        <w:spacing w:beforeLines="50" w:before="156" w:afterLines="50" w:after="156" w:line="360" w:lineRule="exact"/>
        <w:rPr>
          <w:bCs/>
          <w:sz w:val="24"/>
          <w:szCs w:val="28"/>
          <w:u w:val="single"/>
        </w:rPr>
      </w:pPr>
      <w:r>
        <w:rPr>
          <w:rFonts w:hint="eastAsia"/>
          <w:bCs/>
          <w:sz w:val="24"/>
          <w:szCs w:val="28"/>
        </w:rPr>
        <w:t xml:space="preserve">  </w:t>
      </w:r>
      <w:r>
        <w:rPr>
          <w:rFonts w:hint="eastAsia"/>
          <w:bCs/>
          <w:sz w:val="24"/>
          <w:szCs w:val="28"/>
        </w:rPr>
        <w:t>学校</w:t>
      </w:r>
      <w:r>
        <w:rPr>
          <w:rFonts w:hint="eastAsia"/>
          <w:bCs/>
          <w:sz w:val="24"/>
          <w:szCs w:val="28"/>
          <w:u w:val="single"/>
        </w:rPr>
        <w:t xml:space="preserve">                     </w:t>
      </w:r>
      <w:r>
        <w:rPr>
          <w:rFonts w:hint="eastAsia"/>
          <w:bCs/>
          <w:sz w:val="24"/>
          <w:szCs w:val="28"/>
        </w:rPr>
        <w:t xml:space="preserve">　学科</w:t>
      </w:r>
      <w:r>
        <w:rPr>
          <w:rFonts w:hint="eastAsia"/>
          <w:bCs/>
          <w:sz w:val="24"/>
          <w:szCs w:val="28"/>
          <w:u w:val="single"/>
        </w:rPr>
        <w:t xml:space="preserve">           </w:t>
      </w:r>
      <w:r>
        <w:rPr>
          <w:rFonts w:hint="eastAsia"/>
          <w:bCs/>
          <w:sz w:val="24"/>
          <w:szCs w:val="28"/>
        </w:rPr>
        <w:t xml:space="preserve">　</w:t>
      </w:r>
      <w:r>
        <w:rPr>
          <w:rFonts w:hint="eastAsia"/>
          <w:bCs/>
          <w:sz w:val="24"/>
          <w:szCs w:val="28"/>
        </w:rPr>
        <w:t xml:space="preserve">  </w:t>
      </w:r>
      <w:r>
        <w:rPr>
          <w:rFonts w:hint="eastAsia"/>
          <w:bCs/>
          <w:sz w:val="24"/>
          <w:szCs w:val="28"/>
        </w:rPr>
        <w:t>被评价者</w:t>
      </w:r>
      <w:r>
        <w:rPr>
          <w:rFonts w:hint="eastAsia"/>
          <w:bCs/>
          <w:sz w:val="24"/>
          <w:szCs w:val="28"/>
          <w:u w:val="single"/>
        </w:rPr>
        <w:t xml:space="preserve">                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119"/>
        <w:gridCol w:w="7"/>
        <w:gridCol w:w="353"/>
        <w:gridCol w:w="1939"/>
        <w:gridCol w:w="900"/>
        <w:gridCol w:w="2559"/>
        <w:gridCol w:w="680"/>
        <w:gridCol w:w="904"/>
        <w:gridCol w:w="1120"/>
      </w:tblGrid>
      <w:tr w:rsidR="00C34FF0">
        <w:trPr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3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考核内容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参考依据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分值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自评分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学校评分</w:t>
            </w:r>
          </w:p>
        </w:tc>
      </w:tr>
      <w:tr w:rsidR="00C34FF0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师德高尚，为人师表，认真履行岗位职责，学生、家长满意度高。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师德表现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学生家长满意度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履行职责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认真制定三年发展规划和年度学习、工作计划，明确专业发展目标。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三年发展规划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年度工作计划和总结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年度工作达成度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有较高的理论素养和扎实的专业基础。注重自身学习与提高，定期精读教育理论书籍并撰写读书体会。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积极参加各级各类学习活动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读书体会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510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有较强的科研意识和能力，有校级及以上研究课题及论文发表和交流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研究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课题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5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区级及以上主持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5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区级及以上参与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校级主持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450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论文发表及交流（</w:t>
            </w:r>
            <w:r>
              <w:rPr>
                <w:rFonts w:ascii="宋体" w:hAnsi="宋体" w:hint="eastAsia"/>
                <w:sz w:val="18"/>
                <w:szCs w:val="28"/>
              </w:rPr>
              <w:t>5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区级及以上发表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5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区级及以上交流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校级获奖（每篇</w:t>
            </w:r>
            <w:r>
              <w:rPr>
                <w:rFonts w:ascii="宋体" w:hAnsi="宋体" w:hint="eastAsia"/>
                <w:sz w:val="18"/>
                <w:szCs w:val="28"/>
              </w:rPr>
              <w:t>1.5</w:t>
            </w:r>
            <w:r>
              <w:rPr>
                <w:rFonts w:ascii="宋体" w:hAnsi="宋体" w:hint="eastAsia"/>
                <w:sz w:val="18"/>
                <w:szCs w:val="28"/>
              </w:rPr>
              <w:t>分共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385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有先进的教育理念和鲜明的教学风格，每年至少有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次校级、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次教研组内专题讲座，每年有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份学校学科发展的建议。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学科发展建议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24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专题讲座（</w:t>
            </w:r>
            <w:r>
              <w:rPr>
                <w:rFonts w:ascii="宋体" w:hAnsi="宋体" w:hint="eastAsia"/>
                <w:sz w:val="18"/>
                <w:szCs w:val="28"/>
              </w:rPr>
              <w:t>7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5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255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组内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240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主</w:t>
            </w:r>
            <w:r w:rsidR="003C4846">
              <w:rPr>
                <w:rFonts w:ascii="宋体" w:hAnsi="宋体" w:hint="eastAsia"/>
                <w:sz w:val="18"/>
                <w:szCs w:val="28"/>
              </w:rPr>
              <w:t>课</w:t>
            </w:r>
            <w:r>
              <w:rPr>
                <w:rFonts w:ascii="宋体" w:hAnsi="宋体" w:hint="eastAsia"/>
                <w:sz w:val="18"/>
                <w:szCs w:val="28"/>
              </w:rPr>
              <w:t>教师</w:t>
            </w: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ind w:leftChars="20" w:left="42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立足学科教学第一线，教学效果显著。所任学科教学成绩在年级中名列前茅。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工作量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8"/>
              </w:rPr>
              <w:t>（包括课时量、担任教研组长、备课组长等工作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8"/>
              </w:rPr>
              <w:t>）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39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ind w:leftChars="20" w:left="42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ind w:left="2520" w:hangingChars="1400" w:hanging="252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教学成绩（参照履职考核打分细则）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18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72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ind w:leftChars="20" w:left="42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竞赛辅导（</w:t>
            </w:r>
            <w:r>
              <w:rPr>
                <w:rFonts w:ascii="宋体" w:hAnsi="宋体" w:hint="eastAsia"/>
                <w:sz w:val="18"/>
                <w:szCs w:val="28"/>
              </w:rPr>
              <w:t>6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各级教育行政部门主办的学科类竞赛视获奖等第计分。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市级一等奖及以上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4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市级二等奖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市级三等奖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区级一等奖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分）区级二、三等奖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538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副科教师</w:t>
            </w: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widowControl/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立足学科教学第一线，积极引导组织学生参加各项活动，培养学生创新精神和实践能力取得一定成绩。</w:t>
            </w:r>
          </w:p>
        </w:tc>
        <w:tc>
          <w:tcPr>
            <w:tcW w:w="34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工作量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8"/>
              </w:rPr>
              <w:t>（包括课时量、担任教研组长、备课组长等工作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8"/>
              </w:rPr>
              <w:t>）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305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担任活动指导教师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8"/>
              </w:rPr>
              <w:t>（每项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分，共</w:t>
            </w:r>
            <w:r>
              <w:rPr>
                <w:rFonts w:ascii="宋体" w:hAnsi="宋体" w:hint="eastAsia"/>
                <w:sz w:val="18"/>
                <w:szCs w:val="28"/>
              </w:rPr>
              <w:t>8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1697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竞赛辅导（</w:t>
            </w:r>
            <w:r>
              <w:rPr>
                <w:rFonts w:ascii="宋体" w:hAnsi="宋体" w:hint="eastAsia"/>
                <w:sz w:val="18"/>
                <w:szCs w:val="28"/>
              </w:rPr>
              <w:t>16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各级教育行政部门主办的学科类竞赛视获奖等第计分。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市级一等奖及以上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4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市级二等奖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市级三等奖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区级一等奖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分）区级二、三等奖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345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学科特色（</w:t>
            </w:r>
            <w:r>
              <w:rPr>
                <w:rFonts w:ascii="宋体" w:hAnsi="宋体" w:hint="eastAsia"/>
                <w:sz w:val="18"/>
                <w:szCs w:val="28"/>
              </w:rPr>
              <w:t>16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课程化实施具有校本特色的学科创新活动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35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班主任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lastRenderedPageBreak/>
              <w:t>任职期间所带班级具有一定示范作用，班级发展进步显著，在各项活动评比中成绩突出。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lastRenderedPageBreak/>
              <w:t>工作量（包括课时量、担任教研组长、备课组长等工作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8"/>
              </w:rPr>
              <w:t>）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459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班主任日常考核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12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279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所带班级（学生）获奖及荣誉（</w:t>
            </w:r>
            <w:r>
              <w:rPr>
                <w:rFonts w:ascii="宋体" w:hAnsi="宋体" w:hint="eastAsia"/>
                <w:sz w:val="18"/>
                <w:szCs w:val="28"/>
              </w:rPr>
              <w:t>12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各级德育相关部门组织的竞赛视获奖等第计分。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市级一等奖及以上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4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市级二等奖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市级三等奖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区级一等奖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分）区级二、三等奖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校级一等奖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校级二、三等奖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分）（不分等第的荣誉称号等同于相同级别的一等奖）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（同一内容就高不就低，不重复计分）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660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德育品牌活动（</w:t>
            </w:r>
            <w:r>
              <w:rPr>
                <w:rFonts w:ascii="宋体" w:hAnsi="宋体" w:hint="eastAsia"/>
                <w:sz w:val="18"/>
                <w:szCs w:val="28"/>
              </w:rPr>
              <w:t>12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课程化实施具有本班特色的德育品牌活动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1109"/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贯彻课改精神，形成个人特色的教育教学风格，每学期在校级及以上范围内进行公开教学（主题班会），日常课堂教学随时向全校教师开放。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公开课（主题班会）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8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4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8"/>
              </w:rPr>
              <w:t>（每次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分，共</w:t>
            </w:r>
            <w:r>
              <w:rPr>
                <w:rFonts w:ascii="宋体" w:hAnsi="宋体" w:hint="eastAsia"/>
                <w:sz w:val="18"/>
                <w:szCs w:val="28"/>
              </w:rPr>
              <w:t>4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1548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积极参加各级各类教育教学评比活动，成绩显著。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评优课</w:t>
            </w:r>
          </w:p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市级一、二、三等奖分别计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区级一、二、三等奖分别计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校级一等奖计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分；二、三等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奖计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623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案例评选及其他相关</w:t>
            </w:r>
          </w:p>
          <w:p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市级一、二、三等奖分别计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区级一、二、三等奖分别计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校级一等奖计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分；二、三等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奖计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积极参加学校课程改革专题项目（具体项目根据学校总体工作计划）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项目负责人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—</w:t>
            </w:r>
            <w:r>
              <w:rPr>
                <w:rFonts w:ascii="宋体" w:hAnsi="宋体" w:hint="eastAsia"/>
                <w:sz w:val="18"/>
                <w:szCs w:val="28"/>
              </w:rPr>
              <w:t>5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承担任务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—</w:t>
            </w:r>
            <w:r>
              <w:rPr>
                <w:rFonts w:ascii="宋体" w:hAnsi="宋体" w:hint="eastAsia"/>
                <w:sz w:val="18"/>
                <w:szCs w:val="28"/>
              </w:rPr>
              <w:t>3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指导青年教师理论学习、教学实践，培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养带教青年教师至少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名，并有一定成效。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带教计划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带教工作记录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  <w:p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带教成效</w:t>
            </w:r>
            <w:r>
              <w:rPr>
                <w:rFonts w:ascii="宋体" w:hAnsi="宋体" w:hint="eastAsia"/>
                <w:sz w:val="1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18"/>
                <w:szCs w:val="28"/>
              </w:rPr>
              <w:t>（</w:t>
            </w:r>
            <w:r>
              <w:rPr>
                <w:rFonts w:ascii="宋体" w:hAnsi="宋体" w:hint="eastAsia"/>
                <w:sz w:val="18"/>
                <w:szCs w:val="28"/>
              </w:rPr>
              <w:t>2</w:t>
            </w:r>
            <w:r>
              <w:rPr>
                <w:rFonts w:ascii="宋体" w:hAnsi="宋体" w:hint="eastAsia"/>
                <w:sz w:val="18"/>
                <w:szCs w:val="28"/>
              </w:rPr>
              <w:t>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>
        <w:trPr>
          <w:trHeight w:val="405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11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领导评价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在本学科领域中起辐射引领作用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4FF0">
        <w:trPr>
          <w:trHeight w:val="405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C34FF0">
            <w:pPr>
              <w:spacing w:line="24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对学校教育教学改革的参与度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4FF0">
        <w:trPr>
          <w:trHeight w:val="666"/>
          <w:jc w:val="center"/>
        </w:trPr>
        <w:tc>
          <w:tcPr>
            <w:tcW w:w="20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自评总分</w:t>
            </w:r>
          </w:p>
          <w:p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学校评分总分</w:t>
            </w:r>
          </w:p>
          <w:p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FF0" w:rsidRDefault="004F3C21">
            <w:pPr>
              <w:spacing w:line="24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考核总分</w:t>
            </w:r>
          </w:p>
          <w:p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考核等第</w:t>
            </w:r>
          </w:p>
          <w:p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C34FF0" w:rsidRDefault="004F3C21">
      <w:pPr>
        <w:spacing w:line="460" w:lineRule="exact"/>
        <w:ind w:right="26"/>
      </w:pPr>
      <w:r>
        <w:rPr>
          <w:rFonts w:hint="eastAsia"/>
        </w:rPr>
        <w:t>备注：</w:t>
      </w:r>
    </w:p>
    <w:p w:rsidR="00C34FF0" w:rsidRDefault="004F3C21">
      <w:pPr>
        <w:numPr>
          <w:ilvl w:val="0"/>
          <w:numId w:val="1"/>
        </w:numPr>
        <w:spacing w:line="460" w:lineRule="exact"/>
        <w:ind w:right="26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项副科教师：竞赛辅导和学科特色作为二选一项目，教师可根据自己本学科实际情况选择参评项目，并提供必要的印证材料。</w:t>
      </w:r>
    </w:p>
    <w:p w:rsidR="00C34FF0" w:rsidRDefault="004F3C21">
      <w:pPr>
        <w:numPr>
          <w:ilvl w:val="0"/>
          <w:numId w:val="1"/>
        </w:numPr>
        <w:spacing w:line="460" w:lineRule="exact"/>
        <w:ind w:right="26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项班主任：所带班级获奖及荣誉和德育品牌活动作为二选一项目，教师可根据自己班级实际情况选择参评项目，并提供必要的印证材料。</w:t>
      </w:r>
    </w:p>
    <w:p w:rsidR="00C34FF0" w:rsidRDefault="004F3C21">
      <w:pPr>
        <w:numPr>
          <w:ilvl w:val="0"/>
          <w:numId w:val="1"/>
        </w:numPr>
        <w:spacing w:line="460" w:lineRule="exact"/>
        <w:ind w:right="26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项评优课和案例评选分数累加总分为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C34FF0" w:rsidRDefault="004F3C21">
      <w:pPr>
        <w:spacing w:line="460" w:lineRule="exact"/>
        <w:ind w:right="26"/>
        <w:jc w:val="right"/>
      </w:pPr>
      <w:r>
        <w:rPr>
          <w:rFonts w:hint="eastAsia"/>
        </w:rPr>
        <w:t>江桥实验中学</w:t>
      </w:r>
      <w:r>
        <w:rPr>
          <w:rFonts w:hint="eastAsia"/>
        </w:rPr>
        <w:t>、华江中学</w:t>
      </w:r>
      <w:r>
        <w:rPr>
          <w:rFonts w:hint="eastAsia"/>
        </w:rPr>
        <w:t>骨干教师考核领导小组制表</w:t>
      </w:r>
    </w:p>
    <w:p w:rsidR="00C34FF0" w:rsidRDefault="004F3C21">
      <w:pPr>
        <w:spacing w:line="460" w:lineRule="exact"/>
        <w:ind w:right="510" w:firstLineChars="3150" w:firstLine="6615"/>
        <w:jc w:val="right"/>
      </w:pPr>
      <w:bookmarkStart w:id="0" w:name="_GoBack"/>
      <w:bookmarkEnd w:id="0"/>
      <w:r>
        <w:rPr>
          <w:rFonts w:hint="eastAsia"/>
        </w:rPr>
        <w:t>2020</w:t>
      </w:r>
      <w:r>
        <w:rPr>
          <w:rFonts w:hint="eastAsia"/>
        </w:rPr>
        <w:t>.1</w:t>
      </w:r>
      <w:r>
        <w:t>2</w:t>
      </w:r>
    </w:p>
    <w:sectPr w:rsidR="00C34FF0">
      <w:pgSz w:w="11906" w:h="16838"/>
      <w:pgMar w:top="1246" w:right="1800" w:bottom="109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303"/>
    <w:multiLevelType w:val="multilevel"/>
    <w:tmpl w:val="12B7330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0"/>
    <w:rsid w:val="003C4846"/>
    <w:rsid w:val="004F3C21"/>
    <w:rsid w:val="0083783A"/>
    <w:rsid w:val="008D1833"/>
    <w:rsid w:val="0097040E"/>
    <w:rsid w:val="00C34FF0"/>
    <w:rsid w:val="00E67C30"/>
    <w:rsid w:val="19181535"/>
    <w:rsid w:val="483939F0"/>
    <w:rsid w:val="6E1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44AB"/>
  <w15:docId w15:val="{2C690062-607E-41EE-AD88-13774C4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dcterms:created xsi:type="dcterms:W3CDTF">2017-11-29T02:37:00Z</dcterms:created>
  <dcterms:modified xsi:type="dcterms:W3CDTF">2020-12-02T08:03:00Z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