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镇、校级骨干教师考核评价表</w:t>
      </w:r>
    </w:p>
    <w:p>
      <w:pPr>
        <w:spacing w:before="156" w:beforeLines="50" w:after="156" w:afterLines="50" w:line="360" w:lineRule="exact"/>
        <w:rPr>
          <w:rFonts w:hint="eastAsia"/>
          <w:bCs/>
          <w:sz w:val="24"/>
          <w:szCs w:val="28"/>
          <w:u w:val="single"/>
        </w:rPr>
      </w:pPr>
      <w:r>
        <w:rPr>
          <w:rFonts w:hint="eastAsia"/>
          <w:bCs/>
          <w:sz w:val="24"/>
          <w:szCs w:val="28"/>
        </w:rPr>
        <w:t xml:space="preserve">  学校</w:t>
      </w:r>
      <w:r>
        <w:rPr>
          <w:rFonts w:hint="eastAsia"/>
          <w:bCs/>
          <w:sz w:val="24"/>
          <w:szCs w:val="28"/>
          <w:u w:val="single"/>
        </w:rPr>
        <w:t xml:space="preserve">                     </w:t>
      </w:r>
      <w:r>
        <w:rPr>
          <w:rFonts w:hint="eastAsia"/>
          <w:bCs/>
          <w:sz w:val="24"/>
          <w:szCs w:val="28"/>
        </w:rPr>
        <w:t>　学科</w:t>
      </w:r>
      <w:r>
        <w:rPr>
          <w:rFonts w:hint="eastAsia"/>
          <w:bCs/>
          <w:sz w:val="24"/>
          <w:szCs w:val="28"/>
          <w:u w:val="single"/>
        </w:rPr>
        <w:t xml:space="preserve">           </w:t>
      </w:r>
      <w:r>
        <w:rPr>
          <w:rFonts w:hint="eastAsia"/>
          <w:bCs/>
          <w:sz w:val="24"/>
          <w:szCs w:val="28"/>
        </w:rPr>
        <w:t>　  被评价者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</w:p>
    <w:tbl>
      <w:tblPr>
        <w:tblStyle w:val="3"/>
        <w:tblW w:w="10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119"/>
        <w:gridCol w:w="7"/>
        <w:gridCol w:w="353"/>
        <w:gridCol w:w="1939"/>
        <w:gridCol w:w="900"/>
        <w:gridCol w:w="2559"/>
        <w:gridCol w:w="680"/>
        <w:gridCol w:w="90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341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考核内容</w:t>
            </w:r>
          </w:p>
        </w:tc>
        <w:tc>
          <w:tcPr>
            <w:tcW w:w="34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参考依据</w:t>
            </w:r>
          </w:p>
        </w:tc>
        <w:tc>
          <w:tcPr>
            <w:tcW w:w="6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分值</w:t>
            </w:r>
          </w:p>
        </w:tc>
        <w:tc>
          <w:tcPr>
            <w:tcW w:w="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自评分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学校评分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师德高尚，为人师表，认真履行岗位职责，学生、家长满意度高。</w:t>
            </w:r>
          </w:p>
        </w:tc>
        <w:tc>
          <w:tcPr>
            <w:tcW w:w="3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师德表现                    （2分）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学生家长满意度              （2分）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履行职责                    （1分）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认真制定三年发展规划和年度学习、工作计划，明确专业发展目标。</w:t>
            </w:r>
          </w:p>
        </w:tc>
        <w:tc>
          <w:tcPr>
            <w:tcW w:w="3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三年发展规划                （2分）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年度工作计划和总结          （2分）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年度工作达成度              （1分）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有较高的理论素养和扎实的专业基础。注重自身学习与提高，定期精读教育理论书籍并撰写读书体会。</w:t>
            </w:r>
          </w:p>
        </w:tc>
        <w:tc>
          <w:tcPr>
            <w:tcW w:w="3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积极参加各级各类学习活动    （2分）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读书体会                    （3分）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1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有较强的科研意识和能力，有校级及以上研究课题及论文发表和交流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研究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课题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 xml:space="preserve">（5分） 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区级及以上主持      （5分）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区级及以上参与      （2分）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校级主持            （3分）</w:t>
            </w:r>
          </w:p>
        </w:tc>
        <w:tc>
          <w:tcPr>
            <w:tcW w:w="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0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18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论文发表及交流（5分）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区级及以上发表      （5分）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区级及以上交流      （3分）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校级获奖（每篇1.5分共3分）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5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1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有先进的教育理念和鲜明的教学风格，每年至少有1次校级、1次教研组内专题讲座，每年有1份学校学科发展的建议。</w:t>
            </w:r>
          </w:p>
        </w:tc>
        <w:tc>
          <w:tcPr>
            <w:tcW w:w="3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学科发展建议                  （3分）</w:t>
            </w:r>
          </w:p>
        </w:tc>
        <w:tc>
          <w:tcPr>
            <w:tcW w:w="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0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18" w:type="dxa"/>
            <w:gridSpan w:val="4"/>
            <w:vMerge w:val="continue"/>
            <w:tcBorders>
              <w:left w:val="single" w:color="auto" w:sz="6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专题讲座（7分）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校级                （5分）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18" w:type="dxa"/>
            <w:gridSpan w:val="4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组内                （2分）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5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主课教师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299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42" w:leftChars="20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立足学科教学第一线，教学效果显著。所任学科教学成绩在年级中名列前茅。</w:t>
            </w:r>
          </w:p>
        </w:tc>
        <w:tc>
          <w:tcPr>
            <w:tcW w:w="34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工作量 （包括课时量、担任教研组长、备课组长等工作 ）                （3分）</w:t>
            </w:r>
          </w:p>
        </w:tc>
        <w:tc>
          <w:tcPr>
            <w:tcW w:w="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90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299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42" w:leftChars="20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2520" w:hanging="2520" w:hangingChars="1400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教学成绩（参照履职考核打分细则）                     （18分）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2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42" w:leftChars="20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竞赛辅导（6分）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各级教育行政部门主办的学科类竞赛视获奖等第计分。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市级一等奖及以上    （4分）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市级二等奖          （3分</w:t>
            </w:r>
            <w:r>
              <w:rPr>
                <w:rFonts w:ascii="宋体" w:hAnsi="宋体"/>
                <w:sz w:val="18"/>
                <w:szCs w:val="2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市级三等奖          （2分）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区级一等奖          （3分）区级二、三等奖      （2分）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副科教师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2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立足学科教学第一线，积极引导组织学生参加各项活动，培养学生创新精神和实践能力取得一定成绩。</w:t>
            </w:r>
          </w:p>
        </w:tc>
        <w:tc>
          <w:tcPr>
            <w:tcW w:w="3459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工作量 （包括课时量、担任教研组长、备课组长等工作 ）                （3分）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299" w:type="dxa"/>
            <w:gridSpan w:val="3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3459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担任活动指导教师 （每项2分，共8分）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299" w:type="dxa"/>
            <w:gridSpan w:val="3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90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竞赛辅导（16分）</w:t>
            </w:r>
          </w:p>
        </w:tc>
        <w:tc>
          <w:tcPr>
            <w:tcW w:w="2559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各级教育行政部门主办的学科类竞赛视获奖等第计分。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市级一等奖及以上    （4分）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市级二等奖          （3分</w:t>
            </w:r>
            <w:r>
              <w:rPr>
                <w:rFonts w:ascii="宋体" w:hAnsi="宋体"/>
                <w:sz w:val="18"/>
                <w:szCs w:val="2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市级三等奖          （2分）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区级一等奖          （3分）区级二、三等奖      （2分）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299" w:type="dxa"/>
            <w:gridSpan w:val="3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90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学科特色（16分）</w:t>
            </w:r>
          </w:p>
        </w:tc>
        <w:tc>
          <w:tcPr>
            <w:tcW w:w="2559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课程化实施具有校本特色的学科创新活动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班主任</w:t>
            </w:r>
          </w:p>
        </w:tc>
        <w:tc>
          <w:tcPr>
            <w:tcW w:w="2292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任职期间所带班级具有一定示范作用，班级发展进步显著，在各项活动评比中成绩突出。</w:t>
            </w:r>
          </w:p>
        </w:tc>
        <w:tc>
          <w:tcPr>
            <w:tcW w:w="3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工作量（包括课时量、担任教研组长、备课组长等工作 ）             （3分）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292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班主任日常考核     （12分）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292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所带班级（学生）获奖及荣誉（12分）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各级德育相关部门组织的竞赛视获奖等第计分。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市级一等奖及以上    （4分）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市级二等奖          （3分</w:t>
            </w:r>
            <w:r>
              <w:rPr>
                <w:rFonts w:ascii="宋体" w:hAnsi="宋体"/>
                <w:sz w:val="18"/>
                <w:szCs w:val="28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市级三等奖          （2分）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区级一等奖          （3分）区级二、三等奖      （2分）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校级一等奖          （2分）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校级二、三等奖      （1分）（不分等第的荣誉称号等同于相同级别的一等奖）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（同一内容就高不就低，不重复计分）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292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德育品牌活动（12分）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课程化实施具有本班特色的德育品牌活动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553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贯彻课改精神，形成个人特色的教育教学风格，每学期在校级及以上范围内进行公开教学（主题班会），日常课堂教学随时向全校教师开放。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公开课（主题班会）  （8分）</w:t>
            </w:r>
          </w:p>
        </w:tc>
        <w:tc>
          <w:tcPr>
            <w:tcW w:w="255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区级                （4分）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校级    （每次2分，共4分）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55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41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积极参加各级各类教育教学评比活动，成绩显著。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评优课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市级一、二、三等奖分别计6、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5、4分；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区级一、二、三等奖分别计5、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4、3分；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校级一等奖计3分；二、三等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奖计2分。</w:t>
            </w:r>
          </w:p>
        </w:tc>
        <w:tc>
          <w:tcPr>
            <w:tcW w:w="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0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18" w:type="dxa"/>
            <w:gridSpan w:val="4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案例评选及其他相关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市级一、二、三等奖分别计4、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3、2分；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区级一、二、三等奖分别计3、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2、1分；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校级一等奖计1分；二、三等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奖计0.5分。</w:t>
            </w:r>
          </w:p>
        </w:tc>
        <w:tc>
          <w:tcPr>
            <w:tcW w:w="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积极参加学校课程改革专题项目（具体项目根据学校总体工作计划）</w:t>
            </w:r>
          </w:p>
        </w:tc>
        <w:tc>
          <w:tcPr>
            <w:tcW w:w="3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项目负责人                 （3—5分）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承担任务                   （1—3分）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指导青年教师理论学习、教学实践，培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养带教青年教师至少1名，并有一定成效。</w:t>
            </w:r>
          </w:p>
        </w:tc>
        <w:tc>
          <w:tcPr>
            <w:tcW w:w="3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带教计划                      （1分）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带教工作记录                  （2分）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带教成效                      （2分）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11</w:t>
            </w:r>
          </w:p>
        </w:tc>
        <w:tc>
          <w:tcPr>
            <w:tcW w:w="341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领导评价</w:t>
            </w:r>
          </w:p>
        </w:tc>
        <w:tc>
          <w:tcPr>
            <w:tcW w:w="3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在本学科领域中起辐射引领作用  （5分）</w:t>
            </w:r>
          </w:p>
        </w:tc>
        <w:tc>
          <w:tcPr>
            <w:tcW w:w="68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0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18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对学校教育教学改革的参与度    （5分）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3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自评总分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学校评分总分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考核总分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考核等第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60" w:lineRule="exact"/>
        <w:ind w:right="26"/>
        <w:rPr>
          <w:rFonts w:hint="eastAsia"/>
        </w:rPr>
      </w:pPr>
      <w:r>
        <w:rPr>
          <w:rFonts w:hint="eastAsia"/>
        </w:rPr>
        <w:t>备注：</w:t>
      </w:r>
    </w:p>
    <w:p>
      <w:pPr>
        <w:numPr>
          <w:ilvl w:val="0"/>
          <w:numId w:val="1"/>
        </w:numPr>
        <w:spacing w:line="460" w:lineRule="exact"/>
        <w:ind w:right="26"/>
        <w:rPr>
          <w:rFonts w:hint="eastAsia"/>
        </w:rPr>
      </w:pPr>
      <w:r>
        <w:rPr>
          <w:rFonts w:hint="eastAsia"/>
        </w:rPr>
        <w:t>第6项副科教师：竞赛辅导和学科特色作为二选一项目，教师可根据自己本学科实际情况选择参评项目，并提供必要的印证材料。</w:t>
      </w:r>
    </w:p>
    <w:p>
      <w:pPr>
        <w:numPr>
          <w:ilvl w:val="0"/>
          <w:numId w:val="1"/>
        </w:numPr>
        <w:spacing w:line="460" w:lineRule="exact"/>
        <w:ind w:right="26"/>
        <w:rPr>
          <w:rFonts w:hint="eastAsia"/>
        </w:rPr>
      </w:pPr>
      <w:r>
        <w:rPr>
          <w:rFonts w:hint="eastAsia"/>
        </w:rPr>
        <w:t>第6项班主任：所带班级获奖及荣誉和德育品牌活动作为二选一项目，教师可根据自己班级实际情况选择参评项目，并提供必要的印证材料。</w:t>
      </w:r>
    </w:p>
    <w:p>
      <w:pPr>
        <w:numPr>
          <w:ilvl w:val="0"/>
          <w:numId w:val="1"/>
        </w:numPr>
        <w:spacing w:line="460" w:lineRule="exact"/>
        <w:ind w:right="26"/>
        <w:rPr>
          <w:rFonts w:hint="eastAsia"/>
        </w:rPr>
      </w:pPr>
      <w:r>
        <w:rPr>
          <w:rFonts w:hint="eastAsia"/>
        </w:rPr>
        <w:t>第8项评优课和案例评选分数累加总分为10分。</w:t>
      </w:r>
    </w:p>
    <w:p>
      <w:pPr>
        <w:spacing w:line="460" w:lineRule="exact"/>
        <w:ind w:right="26" w:firstLine="4410" w:firstLineChars="2100"/>
        <w:rPr>
          <w:rFonts w:hint="eastAsia"/>
        </w:rPr>
      </w:pPr>
      <w:r>
        <w:rPr>
          <w:rFonts w:hint="eastAsia"/>
        </w:rPr>
        <w:t>江桥实验中学骨干教师考核领导小组制表</w:t>
      </w:r>
    </w:p>
    <w:p>
      <w:pPr>
        <w:spacing w:line="460" w:lineRule="exact"/>
        <w:ind w:right="510" w:firstLine="6615" w:firstLineChars="3150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.11</w:t>
      </w:r>
    </w:p>
    <w:sectPr>
      <w:pgSz w:w="11906" w:h="16838"/>
      <w:pgMar w:top="1246" w:right="1800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303"/>
    <w:multiLevelType w:val="multilevel"/>
    <w:tmpl w:val="12B7330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30"/>
    <w:rsid w:val="0083783A"/>
    <w:rsid w:val="008D1833"/>
    <w:rsid w:val="00E67C30"/>
    <w:rsid w:val="6E1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2188</Characters>
  <Lines>18</Lines>
  <Paragraphs>5</Paragraphs>
  <TotalTime>1</TotalTime>
  <ScaleCrop>false</ScaleCrop>
  <LinksUpToDate>false</LinksUpToDate>
  <CharactersWithSpaces>2566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2017-11-29T02:37:00Z</dcterms:created>
  <dc:creator>JD</dc:creator>
  <cp:lastModifiedBy>KOBEEET</cp:lastModifiedBy>
  <dcterms:modified xsi:type="dcterms:W3CDTF">2018-11-29T00:07:21Z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